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38FC8" w14:textId="7AF3C26D" w:rsidR="00944E25" w:rsidRPr="00944E25" w:rsidRDefault="00C0334C" w:rsidP="00AD6365">
      <w:pPr>
        <w:tabs>
          <w:tab w:val="center" w:pos="4536"/>
          <w:tab w:val="right" w:pos="7938"/>
          <w:tab w:val="right" w:pos="9639"/>
        </w:tabs>
        <w:ind w:right="2"/>
        <w:jc w:val="both"/>
        <w:rPr>
          <w:rFonts w:ascii="Arial" w:hAnsi="Arial" w:cs="Arial"/>
          <w:b/>
          <w:bCs/>
          <w:sz w:val="24"/>
          <w:szCs w:val="18"/>
        </w:rPr>
      </w:pPr>
      <w:r w:rsidRPr="00C0334C">
        <w:rPr>
          <w:rFonts w:ascii="Arial" w:hAnsi="Arial" w:cs="Arial"/>
          <w:b/>
          <w:bCs/>
          <w:sz w:val="24"/>
          <w:szCs w:val="18"/>
        </w:rPr>
        <w:t>3GPP TSG RAN WG1 #11</w:t>
      </w:r>
      <w:r w:rsidR="00BB462F">
        <w:rPr>
          <w:rFonts w:ascii="Arial" w:hAnsi="Arial" w:cs="Arial"/>
          <w:b/>
          <w:bCs/>
          <w:sz w:val="24"/>
          <w:szCs w:val="18"/>
        </w:rPr>
        <w:t>6-</w:t>
      </w:r>
      <w:r w:rsidR="00BB462F">
        <w:rPr>
          <w:rFonts w:ascii="Arial" w:hAnsi="Arial" w:cs="Arial" w:hint="eastAsia"/>
          <w:b/>
          <w:bCs/>
          <w:sz w:val="24"/>
          <w:szCs w:val="18"/>
          <w:lang w:eastAsia="zh-CN"/>
        </w:rPr>
        <w:t>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R1-2</w:t>
      </w:r>
      <w:r w:rsidR="00BB462F">
        <w:rPr>
          <w:rFonts w:ascii="Arial" w:hAnsi="Arial" w:cs="Arial"/>
          <w:b/>
          <w:bCs/>
          <w:sz w:val="24"/>
          <w:szCs w:val="18"/>
        </w:rPr>
        <w:t>4</w:t>
      </w:r>
      <w:r w:rsidR="002C730E" w:rsidRPr="002C730E">
        <w:rPr>
          <w:rFonts w:ascii="Arial" w:hAnsi="Arial" w:cs="Arial"/>
          <w:b/>
          <w:bCs/>
          <w:sz w:val="24"/>
          <w:szCs w:val="18"/>
        </w:rPr>
        <w:t>0</w:t>
      </w:r>
      <w:r w:rsidR="003609AA">
        <w:rPr>
          <w:rFonts w:ascii="Arial" w:hAnsi="Arial" w:cs="Arial"/>
          <w:b/>
          <w:bCs/>
          <w:sz w:val="24"/>
          <w:szCs w:val="18"/>
        </w:rPr>
        <w:t>2520</w:t>
      </w:r>
    </w:p>
    <w:p w14:paraId="5D7766C1" w14:textId="79F7F49B" w:rsidR="008A699E" w:rsidRDefault="00BB462F" w:rsidP="00AD6365">
      <w:pPr>
        <w:pStyle w:val="a0"/>
        <w:tabs>
          <w:tab w:val="right" w:pos="9639"/>
        </w:tabs>
        <w:jc w:val="both"/>
        <w:rPr>
          <w:rFonts w:eastAsia="MS Mincho" w:cs="Arial"/>
          <w:bCs/>
          <w:noProof w:val="0"/>
          <w:sz w:val="24"/>
          <w:szCs w:val="18"/>
          <w:lang w:eastAsia="ja-JP"/>
        </w:rPr>
      </w:pPr>
      <w:r w:rsidRPr="00BB462F">
        <w:rPr>
          <w:rFonts w:eastAsia="MS Mincho" w:cs="Arial"/>
          <w:bCs/>
          <w:noProof w:val="0"/>
          <w:sz w:val="24"/>
          <w:szCs w:val="18"/>
          <w:lang w:eastAsia="ja-JP"/>
        </w:rPr>
        <w:t>Changsha, Hunan Province, China</w:t>
      </w:r>
      <w:r w:rsidR="00116BCC" w:rsidRPr="00116BCC">
        <w:rPr>
          <w:rFonts w:eastAsia="MS Mincho" w:cs="Arial"/>
          <w:bCs/>
          <w:noProof w:val="0"/>
          <w:sz w:val="24"/>
          <w:szCs w:val="18"/>
          <w:lang w:eastAsia="ja-JP"/>
        </w:rPr>
        <w:t xml:space="preserve">, </w:t>
      </w:r>
      <w:r>
        <w:rPr>
          <w:rFonts w:eastAsia="MS Mincho" w:cs="Arial"/>
          <w:bCs/>
          <w:noProof w:val="0"/>
          <w:sz w:val="24"/>
          <w:szCs w:val="18"/>
          <w:lang w:eastAsia="ja-JP"/>
        </w:rPr>
        <w:t xml:space="preserve">April </w:t>
      </w:r>
      <w:r w:rsidR="0002290F">
        <w:rPr>
          <w:rFonts w:eastAsia="MS Mincho" w:cs="Arial"/>
          <w:bCs/>
          <w:noProof w:val="0"/>
          <w:sz w:val="24"/>
          <w:szCs w:val="18"/>
          <w:lang w:eastAsia="ja-JP"/>
        </w:rPr>
        <w:t>15th</w:t>
      </w:r>
      <w:r>
        <w:rPr>
          <w:rFonts w:eastAsia="MS Mincho" w:cs="Arial"/>
          <w:bCs/>
          <w:noProof w:val="0"/>
          <w:sz w:val="24"/>
          <w:szCs w:val="18"/>
          <w:lang w:eastAsia="ja-JP"/>
        </w:rPr>
        <w:t xml:space="preserve"> – April 19th, 2024</w:t>
      </w:r>
    </w:p>
    <w:p w14:paraId="682ED7BD" w14:textId="77777777" w:rsidR="00116BCC" w:rsidRPr="00BB462F" w:rsidRDefault="00116BCC" w:rsidP="00AD6365">
      <w:pPr>
        <w:pStyle w:val="a0"/>
        <w:tabs>
          <w:tab w:val="right" w:pos="9639"/>
        </w:tabs>
        <w:jc w:val="both"/>
        <w:rPr>
          <w:rFonts w:eastAsia="MS Mincho"/>
          <w:bCs/>
          <w:noProof w:val="0"/>
          <w:sz w:val="24"/>
          <w:lang w:eastAsia="ja-JP"/>
        </w:rPr>
      </w:pPr>
    </w:p>
    <w:p w14:paraId="39F8AE55" w14:textId="74197497" w:rsidR="00203D46" w:rsidRPr="00242FBB" w:rsidRDefault="00203D46" w:rsidP="00AD6365">
      <w:pPr>
        <w:pStyle w:val="CRCoverPage"/>
        <w:jc w:val="both"/>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3609AA">
        <w:rPr>
          <w:rFonts w:eastAsia="宋体" w:cs="Arial"/>
          <w:b/>
          <w:bCs/>
          <w:sz w:val="24"/>
          <w:lang w:val="en-US" w:eastAsia="zh-CN"/>
        </w:rPr>
        <w:t>6.2</w:t>
      </w:r>
    </w:p>
    <w:p w14:paraId="1444C6BA" w14:textId="77777777" w:rsidR="00203D46" w:rsidRPr="00242FBB" w:rsidRDefault="00D04BD0" w:rsidP="00AD6365">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1D35A32C" w:rsidR="008B4EB2" w:rsidRPr="00DF6973" w:rsidRDefault="00203D46" w:rsidP="00AD6365">
      <w:pPr>
        <w:tabs>
          <w:tab w:val="left" w:pos="1985"/>
        </w:tabs>
        <w:ind w:left="1985" w:hanging="1985"/>
        <w:jc w:val="both"/>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A637F1">
        <w:rPr>
          <w:rFonts w:ascii="Arial" w:hAnsi="Arial" w:cs="Arial"/>
          <w:b/>
          <w:bCs/>
          <w:sz w:val="24"/>
        </w:rPr>
        <w:t>LP-WUS</w:t>
      </w:r>
      <w:r w:rsidR="003609AA">
        <w:rPr>
          <w:rFonts w:ascii="Arial" w:hAnsi="Arial" w:cs="Arial"/>
          <w:b/>
          <w:bCs/>
          <w:sz w:val="24"/>
        </w:rPr>
        <w:t xml:space="preserve"> </w:t>
      </w:r>
      <w:r w:rsidR="003609AA">
        <w:rPr>
          <w:rFonts w:ascii="Arial" w:hAnsi="Arial" w:cs="Arial" w:hint="eastAsia"/>
          <w:b/>
          <w:bCs/>
          <w:sz w:val="24"/>
          <w:lang w:eastAsia="zh-CN"/>
        </w:rPr>
        <w:t>operation</w:t>
      </w:r>
      <w:r w:rsidR="003609AA">
        <w:rPr>
          <w:rFonts w:ascii="Arial" w:hAnsi="Arial" w:cs="Arial"/>
          <w:b/>
          <w:bCs/>
          <w:sz w:val="24"/>
        </w:rPr>
        <w:t xml:space="preserve"> in IDLE/INACTIVE modes</w:t>
      </w:r>
    </w:p>
    <w:p w14:paraId="6A440A16" w14:textId="77777777" w:rsidR="00203D46" w:rsidRPr="00242FBB" w:rsidRDefault="00203D46" w:rsidP="00AD6365">
      <w:pPr>
        <w:jc w:val="both"/>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4B49DE" w:rsidRDefault="005A2C19" w:rsidP="00AD6365">
      <w:pPr>
        <w:pStyle w:val="1"/>
        <w:jc w:val="both"/>
      </w:pPr>
      <w:r w:rsidRPr="004B49DE">
        <w:t>Introduction</w:t>
      </w:r>
    </w:p>
    <w:p w14:paraId="7E829293" w14:textId="6798F0C9" w:rsidR="00A637F1" w:rsidRPr="00A637F1" w:rsidRDefault="003609AA" w:rsidP="00AD6365">
      <w:pPr>
        <w:jc w:val="both"/>
        <w:rPr>
          <w:rFonts w:eastAsiaTheme="minorEastAsia"/>
          <w:sz w:val="21"/>
        </w:rPr>
      </w:pPr>
      <w:r w:rsidRPr="003609AA">
        <w:rPr>
          <w:rFonts w:eastAsiaTheme="minorEastAsia"/>
          <w:sz w:val="21"/>
        </w:rPr>
        <w:t>In the RAN1 #116 meeting, issues on LP-WUS operations in IDLE/INACTIVE modes are discussed [1], and the related a</w:t>
      </w:r>
      <w:r>
        <w:rPr>
          <w:rFonts w:eastAsiaTheme="minorEastAsia"/>
          <w:sz w:val="21"/>
        </w:rPr>
        <w:t>greements are listed as follows</w:t>
      </w:r>
      <w:r w:rsidR="00A637F1" w:rsidRPr="00A637F1">
        <w:rPr>
          <w:rFonts w:eastAsiaTheme="minorEastAsia"/>
          <w:sz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A637F1">
        <w:tc>
          <w:tcPr>
            <w:tcW w:w="9521" w:type="dxa"/>
            <w:shd w:val="clear" w:color="auto" w:fill="auto"/>
          </w:tcPr>
          <w:p w14:paraId="3D005260" w14:textId="77777777" w:rsidR="003609AA" w:rsidRPr="003609AA" w:rsidRDefault="003609AA" w:rsidP="00AD6365">
            <w:pPr>
              <w:overflowPunct/>
              <w:autoSpaceDE/>
              <w:autoSpaceDN/>
              <w:adjustRightInd/>
              <w:spacing w:after="120" w:line="240" w:lineRule="atLeast"/>
              <w:jc w:val="both"/>
              <w:textAlignment w:val="auto"/>
              <w:rPr>
                <w:rFonts w:eastAsia="Times New Roman"/>
                <w:kern w:val="2"/>
                <w:highlight w:val="green"/>
                <w:lang w:eastAsia="x-none"/>
              </w:rPr>
            </w:pPr>
            <w:r w:rsidRPr="003609AA">
              <w:rPr>
                <w:rFonts w:eastAsia="Times New Roman"/>
                <w:kern w:val="2"/>
                <w:highlight w:val="green"/>
                <w:lang w:eastAsia="x-none"/>
              </w:rPr>
              <w:t>Agreement:</w:t>
            </w:r>
          </w:p>
          <w:p w14:paraId="506505BD" w14:textId="77777777" w:rsidR="003609AA" w:rsidRPr="003609AA" w:rsidRDefault="003609AA" w:rsidP="00AD6365">
            <w:pPr>
              <w:overflowPunct/>
              <w:autoSpaceDE/>
              <w:autoSpaceDN/>
              <w:adjustRightInd/>
              <w:spacing w:after="120" w:line="240" w:lineRule="atLeast"/>
              <w:jc w:val="both"/>
              <w:textAlignment w:val="auto"/>
              <w:rPr>
                <w:rFonts w:eastAsia="Times New Roman"/>
                <w:kern w:val="2"/>
                <w:lang w:eastAsia="zh-CN" w:bidi="ar"/>
              </w:rPr>
            </w:pPr>
            <w:r w:rsidRPr="003609AA">
              <w:rPr>
                <w:rFonts w:eastAsia="Times New Roman"/>
                <w:kern w:val="2"/>
                <w:lang w:eastAsia="zh-CN" w:bidi="ar"/>
              </w:rPr>
              <w:t>Multi-beam operations are supported for LP-WUS and LP-SS for idle mode.</w:t>
            </w:r>
          </w:p>
          <w:p w14:paraId="4E9A0DD5" w14:textId="77777777" w:rsidR="003609AA" w:rsidRPr="003609AA" w:rsidRDefault="003609AA" w:rsidP="00AD6365">
            <w:pPr>
              <w:overflowPunct/>
              <w:autoSpaceDE/>
              <w:autoSpaceDN/>
              <w:adjustRightInd/>
              <w:spacing w:after="120" w:line="240" w:lineRule="atLeast"/>
              <w:jc w:val="both"/>
              <w:textAlignment w:val="auto"/>
              <w:rPr>
                <w:rFonts w:eastAsia="Times New Roman"/>
                <w:kern w:val="2"/>
                <w:highlight w:val="green"/>
                <w:lang w:eastAsia="zh-CN" w:bidi="ar"/>
              </w:rPr>
            </w:pPr>
            <w:r w:rsidRPr="003609AA">
              <w:rPr>
                <w:rFonts w:eastAsia="Times New Roman"/>
                <w:kern w:val="2"/>
                <w:highlight w:val="green"/>
                <w:lang w:eastAsia="zh-CN" w:bidi="ar"/>
              </w:rPr>
              <w:t>Agreement</w:t>
            </w:r>
          </w:p>
          <w:p w14:paraId="07118CFC" w14:textId="77777777" w:rsidR="003609AA" w:rsidRPr="003609AA" w:rsidRDefault="003609AA" w:rsidP="00AD6365">
            <w:pPr>
              <w:overflowPunct/>
              <w:autoSpaceDE/>
              <w:autoSpaceDN/>
              <w:adjustRightInd/>
              <w:spacing w:after="120" w:line="240" w:lineRule="atLeast"/>
              <w:jc w:val="both"/>
              <w:textAlignment w:val="auto"/>
              <w:rPr>
                <w:rFonts w:eastAsia="Times New Roman"/>
                <w:kern w:val="2"/>
                <w:lang w:eastAsia="zh-CN"/>
              </w:rPr>
            </w:pPr>
            <w:r w:rsidRPr="003609AA">
              <w:rPr>
                <w:rFonts w:eastAsia="Times New Roman"/>
                <w:kern w:val="2"/>
                <w:lang w:eastAsia="zh-CN"/>
              </w:rPr>
              <w:t>LP-WUS occasions (LOs) are defined for LP-WUS monitoring.</w:t>
            </w:r>
          </w:p>
          <w:p w14:paraId="475A428A" w14:textId="77777777" w:rsidR="003609AA" w:rsidRPr="003609AA" w:rsidRDefault="003609AA" w:rsidP="00AD6365">
            <w:pPr>
              <w:numPr>
                <w:ilvl w:val="0"/>
                <w:numId w:val="45"/>
              </w:numPr>
              <w:overflowPunct/>
              <w:autoSpaceDE/>
              <w:autoSpaceDN/>
              <w:adjustRightInd/>
              <w:spacing w:after="0" w:line="259" w:lineRule="auto"/>
              <w:jc w:val="both"/>
              <w:textAlignment w:val="auto"/>
              <w:rPr>
                <w:rFonts w:eastAsia="Times New Roman"/>
                <w:kern w:val="2"/>
                <w:lang w:eastAsia="x-none"/>
              </w:rPr>
            </w:pPr>
            <w:r w:rsidRPr="003609AA">
              <w:rPr>
                <w:rFonts w:eastAsia="Times New Roman"/>
                <w:kern w:val="2"/>
                <w:lang w:eastAsia="x-none"/>
              </w:rPr>
              <w:t xml:space="preserve">Each LO has one or more LP-WUS monitoring occasions (MOs), where UE </w:t>
            </w:r>
            <w:r w:rsidRPr="003609AA">
              <w:rPr>
                <w:rFonts w:eastAsia="Times New Roman"/>
                <w:color w:val="FF0000"/>
                <w:kern w:val="2"/>
                <w:lang w:eastAsia="x-none"/>
              </w:rPr>
              <w:t xml:space="preserve">can </w:t>
            </w:r>
            <w:r w:rsidRPr="003609AA">
              <w:rPr>
                <w:rFonts w:eastAsia="Times New Roman"/>
                <w:kern w:val="2"/>
                <w:lang w:eastAsia="x-none"/>
              </w:rPr>
              <w:t>monitor</w:t>
            </w:r>
            <w:r w:rsidRPr="003609AA">
              <w:rPr>
                <w:rFonts w:eastAsia="Times New Roman"/>
                <w:strike/>
                <w:color w:val="FF0000"/>
                <w:kern w:val="2"/>
                <w:lang w:eastAsia="x-none"/>
              </w:rPr>
              <w:t>s</w:t>
            </w:r>
            <w:r w:rsidRPr="003609AA">
              <w:rPr>
                <w:rFonts w:eastAsia="Times New Roman"/>
                <w:kern w:val="2"/>
                <w:lang w:eastAsia="x-none"/>
              </w:rPr>
              <w:t xml:space="preserve"> for LP-WUS transmission in each of the LP-WUS </w:t>
            </w:r>
            <w:proofErr w:type="spellStart"/>
            <w:r w:rsidRPr="003609AA">
              <w:rPr>
                <w:rFonts w:eastAsia="Times New Roman"/>
                <w:kern w:val="2"/>
                <w:lang w:eastAsia="x-none"/>
              </w:rPr>
              <w:t>MOs.</w:t>
            </w:r>
            <w:proofErr w:type="spellEnd"/>
          </w:p>
          <w:p w14:paraId="6CB77B4D" w14:textId="77777777" w:rsidR="003609AA" w:rsidRPr="003609AA" w:rsidRDefault="003609AA" w:rsidP="00AD6365">
            <w:pPr>
              <w:numPr>
                <w:ilvl w:val="1"/>
                <w:numId w:val="45"/>
              </w:numPr>
              <w:overflowPunct/>
              <w:autoSpaceDE/>
              <w:autoSpaceDN/>
              <w:adjustRightInd/>
              <w:spacing w:after="0" w:line="259" w:lineRule="auto"/>
              <w:jc w:val="both"/>
              <w:textAlignment w:val="auto"/>
              <w:rPr>
                <w:rFonts w:eastAsia="Times New Roman"/>
                <w:kern w:val="2"/>
                <w:lang w:eastAsia="x-none"/>
              </w:rPr>
            </w:pPr>
            <w:r w:rsidRPr="003609AA">
              <w:rPr>
                <w:rFonts w:eastAsia="Times New Roman"/>
                <w:kern w:val="2"/>
                <w:lang w:eastAsia="x-none"/>
              </w:rPr>
              <w:t>Different LP-WUS MOs may correspond to different beams in multi-beam operation</w:t>
            </w:r>
          </w:p>
          <w:p w14:paraId="56022AA3" w14:textId="77777777" w:rsidR="003609AA" w:rsidRPr="003609AA" w:rsidRDefault="003609AA" w:rsidP="00AD6365">
            <w:pPr>
              <w:numPr>
                <w:ilvl w:val="1"/>
                <w:numId w:val="45"/>
              </w:numPr>
              <w:overflowPunct/>
              <w:autoSpaceDE/>
              <w:autoSpaceDN/>
              <w:adjustRightInd/>
              <w:spacing w:after="0" w:line="259" w:lineRule="auto"/>
              <w:jc w:val="both"/>
              <w:textAlignment w:val="auto"/>
              <w:rPr>
                <w:rFonts w:eastAsia="Times New Roman"/>
                <w:kern w:val="2"/>
                <w:lang w:eastAsia="x-none"/>
              </w:rPr>
            </w:pPr>
            <w:r w:rsidRPr="003609AA">
              <w:rPr>
                <w:rFonts w:eastAsia="Times New Roman"/>
                <w:strike/>
                <w:color w:val="FF0000"/>
                <w:kern w:val="2"/>
                <w:lang w:eastAsia="x-none"/>
              </w:rPr>
              <w:t xml:space="preserve">It is not precluded that </w:t>
            </w:r>
            <w:r w:rsidRPr="003609AA">
              <w:rPr>
                <w:rFonts w:eastAsia="Times New Roman"/>
                <w:color w:val="FF0000"/>
                <w:kern w:val="2"/>
                <w:lang w:eastAsia="x-none"/>
              </w:rPr>
              <w:t xml:space="preserve">FFS whether or not </w:t>
            </w:r>
            <w:r w:rsidRPr="003609AA">
              <w:rPr>
                <w:rFonts w:eastAsia="Times New Roman"/>
                <w:kern w:val="2"/>
                <w:lang w:eastAsia="x-none"/>
              </w:rPr>
              <w:t>each LO is defined as a time window that covers the corresponding LP-WUS MOs</w:t>
            </w:r>
          </w:p>
          <w:p w14:paraId="2C2A9E2F" w14:textId="77777777" w:rsidR="003609AA" w:rsidRPr="003609AA" w:rsidRDefault="003609AA" w:rsidP="00AD6365">
            <w:pPr>
              <w:numPr>
                <w:ilvl w:val="1"/>
                <w:numId w:val="45"/>
              </w:numPr>
              <w:overflowPunct/>
              <w:autoSpaceDE/>
              <w:autoSpaceDN/>
              <w:adjustRightInd/>
              <w:spacing w:after="0" w:line="259" w:lineRule="auto"/>
              <w:jc w:val="both"/>
              <w:textAlignment w:val="auto"/>
              <w:rPr>
                <w:rFonts w:eastAsia="Times New Roman"/>
                <w:kern w:val="2"/>
                <w:lang w:eastAsia="x-none"/>
              </w:rPr>
            </w:pPr>
            <w:r w:rsidRPr="003609AA">
              <w:rPr>
                <w:rFonts w:eastAsia="Times New Roman"/>
                <w:kern w:val="2"/>
                <w:lang w:eastAsia="x-none"/>
              </w:rPr>
              <w:t>FFS details</w:t>
            </w:r>
          </w:p>
          <w:p w14:paraId="7A034B49" w14:textId="77777777" w:rsidR="003609AA" w:rsidRPr="003609AA" w:rsidRDefault="003609AA" w:rsidP="00AD6365">
            <w:pPr>
              <w:numPr>
                <w:ilvl w:val="0"/>
                <w:numId w:val="45"/>
              </w:numPr>
              <w:overflowPunct/>
              <w:autoSpaceDE/>
              <w:autoSpaceDN/>
              <w:adjustRightInd/>
              <w:spacing w:after="0" w:line="259" w:lineRule="auto"/>
              <w:jc w:val="both"/>
              <w:textAlignment w:val="auto"/>
              <w:rPr>
                <w:rFonts w:eastAsia="Times New Roman"/>
                <w:color w:val="FF0000"/>
                <w:kern w:val="2"/>
                <w:lang w:eastAsia="x-none"/>
              </w:rPr>
            </w:pPr>
            <w:r w:rsidRPr="003609AA">
              <w:rPr>
                <w:rFonts w:eastAsia="Times New Roman"/>
                <w:color w:val="FF0000"/>
                <w:kern w:val="2"/>
                <w:lang w:eastAsia="x-none"/>
              </w:rPr>
              <w:t>It is at least supported that a UE monitors LOs with a configured periodicity.</w:t>
            </w:r>
          </w:p>
          <w:p w14:paraId="6B6C2408" w14:textId="77777777" w:rsidR="003609AA" w:rsidRPr="003609AA" w:rsidRDefault="003609AA" w:rsidP="00AD6365">
            <w:pPr>
              <w:numPr>
                <w:ilvl w:val="0"/>
                <w:numId w:val="45"/>
              </w:numPr>
              <w:overflowPunct/>
              <w:autoSpaceDE/>
              <w:autoSpaceDN/>
              <w:adjustRightInd/>
              <w:spacing w:after="0" w:line="259" w:lineRule="auto"/>
              <w:jc w:val="both"/>
              <w:textAlignment w:val="auto"/>
              <w:rPr>
                <w:rFonts w:eastAsia="Times New Roman"/>
                <w:strike/>
                <w:color w:val="FF0000"/>
                <w:kern w:val="2"/>
                <w:lang w:eastAsia="x-none"/>
              </w:rPr>
            </w:pPr>
            <w:r w:rsidRPr="003609AA">
              <w:rPr>
                <w:rFonts w:eastAsia="Times New Roman"/>
                <w:strike/>
                <w:color w:val="FF0000"/>
                <w:kern w:val="2"/>
                <w:lang w:eastAsia="x-none"/>
              </w:rPr>
              <w:t>Each UE has a periodicity for LO monitoring, and it is at least supported that a UE monitors one LO per period.</w:t>
            </w:r>
          </w:p>
          <w:p w14:paraId="2EAF3221" w14:textId="77777777" w:rsidR="003609AA" w:rsidRPr="003609AA" w:rsidRDefault="003609AA" w:rsidP="00AD6365">
            <w:pPr>
              <w:numPr>
                <w:ilvl w:val="1"/>
                <w:numId w:val="45"/>
              </w:numPr>
              <w:overflowPunct/>
              <w:autoSpaceDE/>
              <w:autoSpaceDN/>
              <w:adjustRightInd/>
              <w:spacing w:after="0" w:line="259" w:lineRule="auto"/>
              <w:jc w:val="both"/>
              <w:textAlignment w:val="auto"/>
              <w:rPr>
                <w:rFonts w:eastAsia="Malgun Gothic"/>
                <w:kern w:val="2"/>
                <w:lang w:eastAsia="ko-KR"/>
              </w:rPr>
            </w:pPr>
            <w:r w:rsidRPr="003609AA">
              <w:rPr>
                <w:rFonts w:eastAsia="Times New Roman"/>
                <w:strike/>
                <w:color w:val="FF0000"/>
                <w:kern w:val="2"/>
                <w:lang w:eastAsia="x-none"/>
              </w:rPr>
              <w:t xml:space="preserve">FFS: A UE does not expect its LP-WUS monitoring occasions overlapping in time </w:t>
            </w:r>
          </w:p>
          <w:p w14:paraId="1222F322" w14:textId="77777777" w:rsidR="003609AA" w:rsidRPr="003609AA" w:rsidRDefault="003609AA" w:rsidP="00AD6365">
            <w:pPr>
              <w:numPr>
                <w:ilvl w:val="1"/>
                <w:numId w:val="45"/>
              </w:numPr>
              <w:overflowPunct/>
              <w:autoSpaceDE/>
              <w:autoSpaceDN/>
              <w:adjustRightInd/>
              <w:spacing w:after="0" w:line="259" w:lineRule="auto"/>
              <w:jc w:val="both"/>
              <w:textAlignment w:val="auto"/>
              <w:rPr>
                <w:rFonts w:eastAsia="Malgun Gothic"/>
                <w:kern w:val="2"/>
                <w:lang w:eastAsia="ko-KR"/>
              </w:rPr>
            </w:pPr>
            <w:r w:rsidRPr="003609AA">
              <w:rPr>
                <w:rFonts w:eastAsia="Times New Roman"/>
                <w:strike/>
                <w:color w:val="FF0000"/>
                <w:kern w:val="2"/>
                <w:lang w:eastAsia="x-none"/>
              </w:rPr>
              <w:t xml:space="preserve">FFS: monitoring of multiple more than one LOs per period e.g. if LP-WUS common to all UEs is supported or in case of </w:t>
            </w:r>
            <w:proofErr w:type="spellStart"/>
            <w:r w:rsidRPr="003609AA">
              <w:rPr>
                <w:rFonts w:eastAsia="Times New Roman"/>
                <w:strike/>
                <w:color w:val="FF0000"/>
                <w:kern w:val="2"/>
                <w:lang w:eastAsia="x-none"/>
              </w:rPr>
              <w:t>eDRX</w:t>
            </w:r>
            <w:proofErr w:type="spellEnd"/>
            <w:r w:rsidRPr="003609AA">
              <w:rPr>
                <w:rFonts w:eastAsia="Times New Roman"/>
                <w:strike/>
                <w:color w:val="FF0000"/>
                <w:kern w:val="2"/>
                <w:lang w:eastAsia="x-none"/>
              </w:rPr>
              <w:t xml:space="preserve"> (if supported)</w:t>
            </w:r>
          </w:p>
          <w:p w14:paraId="61D61C57" w14:textId="77777777" w:rsidR="003609AA" w:rsidRPr="003609AA" w:rsidRDefault="003609AA" w:rsidP="00AD6365">
            <w:pPr>
              <w:numPr>
                <w:ilvl w:val="0"/>
                <w:numId w:val="45"/>
              </w:numPr>
              <w:overflowPunct/>
              <w:autoSpaceDE/>
              <w:autoSpaceDN/>
              <w:adjustRightInd/>
              <w:spacing w:after="0" w:line="259" w:lineRule="auto"/>
              <w:jc w:val="both"/>
              <w:textAlignment w:val="auto"/>
              <w:rPr>
                <w:rFonts w:eastAsia="Malgun Gothic"/>
                <w:kern w:val="2"/>
                <w:lang w:eastAsia="ko-KR"/>
              </w:rPr>
            </w:pPr>
            <w:r w:rsidRPr="003609AA">
              <w:rPr>
                <w:rFonts w:eastAsia="Times New Roman"/>
                <w:color w:val="FF0000"/>
                <w:kern w:val="2"/>
                <w:lang w:eastAsia="ko-KR"/>
              </w:rPr>
              <w:t xml:space="preserve">FFS </w:t>
            </w:r>
            <w:proofErr w:type="spellStart"/>
            <w:r w:rsidRPr="003609AA">
              <w:rPr>
                <w:rFonts w:eastAsia="Times New Roman"/>
                <w:color w:val="FF0000"/>
                <w:kern w:val="2"/>
                <w:lang w:eastAsia="ko-KR"/>
              </w:rPr>
              <w:t>eDRX</w:t>
            </w:r>
            <w:proofErr w:type="spellEnd"/>
            <w:r w:rsidRPr="003609AA">
              <w:rPr>
                <w:rFonts w:eastAsia="Times New Roman"/>
                <w:color w:val="FF0000"/>
                <w:kern w:val="2"/>
                <w:lang w:eastAsia="ko-KR"/>
              </w:rPr>
              <w:t>, if supported</w:t>
            </w:r>
          </w:p>
          <w:p w14:paraId="6E0A3043" w14:textId="77777777" w:rsidR="003609AA" w:rsidRPr="003609AA" w:rsidRDefault="003609AA" w:rsidP="00AD6365">
            <w:pPr>
              <w:overflowPunct/>
              <w:autoSpaceDE/>
              <w:autoSpaceDN/>
              <w:adjustRightInd/>
              <w:spacing w:after="120" w:line="240" w:lineRule="atLeast"/>
              <w:jc w:val="both"/>
              <w:textAlignment w:val="auto"/>
              <w:rPr>
                <w:rFonts w:eastAsia="Times New Roman"/>
                <w:kern w:val="2"/>
                <w:highlight w:val="green"/>
                <w:lang w:eastAsia="zh-CN" w:bidi="ar"/>
              </w:rPr>
            </w:pPr>
            <w:r w:rsidRPr="003609AA">
              <w:rPr>
                <w:rFonts w:eastAsia="Times New Roman"/>
                <w:kern w:val="2"/>
                <w:highlight w:val="green"/>
                <w:lang w:eastAsia="zh-CN" w:bidi="ar"/>
              </w:rPr>
              <w:t>Agreement</w:t>
            </w:r>
          </w:p>
          <w:p w14:paraId="17EA6172" w14:textId="77777777" w:rsidR="003609AA" w:rsidRPr="003609AA" w:rsidRDefault="003609AA" w:rsidP="00AD6365">
            <w:pPr>
              <w:overflowPunct/>
              <w:autoSpaceDE/>
              <w:autoSpaceDN/>
              <w:adjustRightInd/>
              <w:spacing w:after="120" w:line="240" w:lineRule="atLeast"/>
              <w:jc w:val="both"/>
              <w:textAlignment w:val="auto"/>
              <w:rPr>
                <w:rFonts w:eastAsia="Times New Roman"/>
                <w:kern w:val="2"/>
                <w:lang w:eastAsia="zh-CN"/>
              </w:rPr>
            </w:pPr>
            <w:r w:rsidRPr="003609AA">
              <w:rPr>
                <w:rFonts w:eastAsia="Times New Roman"/>
                <w:kern w:val="2"/>
                <w:lang w:eastAsia="zh-CN"/>
              </w:rPr>
              <w:t xml:space="preserve">For the case where a UE supports PEI and PEI is configured by the </w:t>
            </w:r>
            <w:proofErr w:type="spellStart"/>
            <w:r w:rsidRPr="003609AA">
              <w:rPr>
                <w:rFonts w:eastAsia="Times New Roman"/>
                <w:kern w:val="2"/>
                <w:lang w:eastAsia="zh-CN"/>
              </w:rPr>
              <w:t>gNB</w:t>
            </w:r>
            <w:proofErr w:type="spellEnd"/>
            <w:r w:rsidRPr="003609AA">
              <w:rPr>
                <w:rFonts w:eastAsia="Times New Roman"/>
                <w:kern w:val="2"/>
                <w:lang w:eastAsia="zh-CN"/>
              </w:rPr>
              <w:t>, after the UE receives LP-WUS indicating wake-up, it is up to UE implementation whether to monitor PEI or not.</w:t>
            </w:r>
          </w:p>
          <w:p w14:paraId="15A9037F" w14:textId="77777777" w:rsidR="003609AA" w:rsidRPr="003609AA" w:rsidRDefault="003609AA" w:rsidP="00AD6365">
            <w:pPr>
              <w:overflowPunct/>
              <w:autoSpaceDE/>
              <w:autoSpaceDN/>
              <w:adjustRightInd/>
              <w:spacing w:after="120" w:line="240" w:lineRule="atLeast"/>
              <w:jc w:val="both"/>
              <w:textAlignment w:val="auto"/>
              <w:rPr>
                <w:rFonts w:eastAsia="Times New Roman"/>
                <w:kern w:val="2"/>
                <w:highlight w:val="green"/>
                <w:lang w:eastAsia="zh-CN" w:bidi="ar"/>
              </w:rPr>
            </w:pPr>
            <w:r w:rsidRPr="003609AA">
              <w:rPr>
                <w:rFonts w:eastAsia="Times New Roman"/>
                <w:kern w:val="2"/>
                <w:highlight w:val="green"/>
                <w:lang w:eastAsia="zh-CN" w:bidi="ar"/>
              </w:rPr>
              <w:t>Agreement</w:t>
            </w:r>
          </w:p>
          <w:p w14:paraId="0FF7D1A4" w14:textId="77777777" w:rsidR="003609AA" w:rsidRPr="003609AA" w:rsidRDefault="003609AA" w:rsidP="00AD6365">
            <w:pPr>
              <w:overflowPunct/>
              <w:autoSpaceDE/>
              <w:autoSpaceDN/>
              <w:adjustRightInd/>
              <w:spacing w:after="120" w:line="240" w:lineRule="atLeast"/>
              <w:jc w:val="both"/>
              <w:textAlignment w:val="auto"/>
              <w:rPr>
                <w:rFonts w:eastAsia="Times New Roman"/>
                <w:kern w:val="2"/>
                <w:lang w:eastAsia="zh-CN"/>
              </w:rPr>
            </w:pPr>
            <w:r w:rsidRPr="003609AA">
              <w:rPr>
                <w:rFonts w:eastAsia="Times New Roman"/>
                <w:kern w:val="2"/>
                <w:lang w:eastAsia="zh-CN"/>
              </w:rPr>
              <w:t>It is supported that the UE monitors the legacy PO after receiving LP-WUS indicating wake-up.</w:t>
            </w:r>
          </w:p>
          <w:p w14:paraId="31324464" w14:textId="77777777" w:rsidR="003609AA" w:rsidRPr="003609AA" w:rsidRDefault="003609AA" w:rsidP="00AD6365">
            <w:pPr>
              <w:numPr>
                <w:ilvl w:val="0"/>
                <w:numId w:val="46"/>
              </w:numPr>
              <w:overflowPunct/>
              <w:autoSpaceDE/>
              <w:autoSpaceDN/>
              <w:adjustRightInd/>
              <w:spacing w:after="0" w:line="259" w:lineRule="auto"/>
              <w:jc w:val="both"/>
              <w:textAlignment w:val="auto"/>
              <w:rPr>
                <w:rFonts w:eastAsia="Times New Roman"/>
                <w:kern w:val="2"/>
                <w:lang w:eastAsia="x-none"/>
              </w:rPr>
            </w:pPr>
            <w:r w:rsidRPr="003609AA">
              <w:rPr>
                <w:rFonts w:eastAsia="Times New Roman"/>
                <w:kern w:val="2"/>
                <w:lang w:eastAsia="x-none"/>
              </w:rPr>
              <w:t>FFS: support of UE monitoring dynamic PO</w:t>
            </w:r>
          </w:p>
          <w:p w14:paraId="70767290" w14:textId="77777777" w:rsidR="003609AA" w:rsidRPr="003609AA" w:rsidRDefault="003609AA" w:rsidP="00AD6365">
            <w:pPr>
              <w:overflowPunct/>
              <w:autoSpaceDE/>
              <w:autoSpaceDN/>
              <w:adjustRightInd/>
              <w:spacing w:after="120" w:line="240" w:lineRule="atLeast"/>
              <w:jc w:val="both"/>
              <w:textAlignment w:val="auto"/>
              <w:rPr>
                <w:rFonts w:eastAsia="Times New Roman"/>
                <w:b/>
                <w:bCs/>
                <w:kern w:val="2"/>
                <w:lang w:eastAsia="zh-CN"/>
              </w:rPr>
            </w:pPr>
            <w:r w:rsidRPr="003609AA">
              <w:rPr>
                <w:rFonts w:eastAsia="Times New Roman"/>
                <w:b/>
                <w:bCs/>
                <w:kern w:val="2"/>
                <w:lang w:eastAsia="zh-CN"/>
              </w:rPr>
              <w:t>Conclusion</w:t>
            </w:r>
          </w:p>
          <w:p w14:paraId="5399C016" w14:textId="0B15EE09" w:rsidR="00313E5F" w:rsidRPr="00A637F1" w:rsidRDefault="003609AA" w:rsidP="00AD6365">
            <w:pPr>
              <w:numPr>
                <w:ilvl w:val="0"/>
                <w:numId w:val="27"/>
              </w:numPr>
              <w:overflowPunct/>
              <w:autoSpaceDE/>
              <w:autoSpaceDN/>
              <w:adjustRightInd/>
              <w:spacing w:after="120" w:line="240" w:lineRule="atLeast"/>
              <w:contextualSpacing/>
              <w:jc w:val="both"/>
              <w:textAlignment w:val="auto"/>
              <w:rPr>
                <w:rFonts w:eastAsia="Times New Roman"/>
                <w:kern w:val="2"/>
                <w:lang w:eastAsia="zh-CN"/>
              </w:rPr>
            </w:pPr>
            <w:r w:rsidRPr="003609AA">
              <w:rPr>
                <w:rFonts w:eastAsia="Times New Roman"/>
                <w:kern w:val="2"/>
                <w:lang w:eastAsia="zh-CN"/>
              </w:rPr>
              <w:t>For idle/inactive mode, how to map a UE to a subgroup ID for LP-WUS is left to RAN2 to decide.</w:t>
            </w:r>
          </w:p>
        </w:tc>
      </w:tr>
    </w:tbl>
    <w:p w14:paraId="5322F538" w14:textId="77777777" w:rsidR="003609AA" w:rsidRPr="003609AA" w:rsidRDefault="003609AA" w:rsidP="00AD6365">
      <w:pPr>
        <w:snapToGrid w:val="0"/>
        <w:spacing w:before="120" w:line="240" w:lineRule="exact"/>
        <w:jc w:val="both"/>
        <w:rPr>
          <w:rFonts w:eastAsiaTheme="minorEastAsia"/>
          <w:sz w:val="21"/>
        </w:rPr>
      </w:pPr>
      <w:r w:rsidRPr="003609AA">
        <w:rPr>
          <w:rFonts w:eastAsiaTheme="minorEastAsia" w:hint="eastAsia"/>
          <w:sz w:val="21"/>
        </w:rPr>
        <w:t>I</w:t>
      </w:r>
      <w:r w:rsidRPr="003609AA">
        <w:rPr>
          <w:rFonts w:eastAsiaTheme="minorEastAsia"/>
          <w:sz w:val="21"/>
        </w:rPr>
        <w:t xml:space="preserve">n this contribution, discussions of LP-WUS/LP-SS operation in IDLE/INACTIVE modes will be discussed. </w:t>
      </w:r>
      <w:r w:rsidRPr="003609AA">
        <w:rPr>
          <w:rFonts w:eastAsiaTheme="minorEastAsia" w:hint="eastAsia"/>
          <w:sz w:val="21"/>
        </w:rPr>
        <w:t>The</w:t>
      </w:r>
      <w:r w:rsidRPr="003609AA">
        <w:rPr>
          <w:rFonts w:eastAsiaTheme="minorEastAsia"/>
          <w:sz w:val="21"/>
        </w:rPr>
        <w:t xml:space="preserve"> detailed LP-WUS/LP-SS mechanism such as multi-beam operation and RRM measurement is introduced, and the corresponding UE behaviour is also described.</w:t>
      </w:r>
    </w:p>
    <w:p w14:paraId="458CBDE4" w14:textId="7A06962D" w:rsidR="00660081" w:rsidRPr="004B49DE" w:rsidRDefault="003609AA" w:rsidP="00AD6365">
      <w:pPr>
        <w:pStyle w:val="1"/>
        <w:jc w:val="both"/>
      </w:pPr>
      <w:r>
        <w:t>Multi-beam operation for LP-WUS</w:t>
      </w:r>
    </w:p>
    <w:p w14:paraId="7C874C39" w14:textId="77777777" w:rsidR="003609AA" w:rsidRPr="003609AA" w:rsidRDefault="003609AA" w:rsidP="00AD6365">
      <w:pPr>
        <w:snapToGrid w:val="0"/>
        <w:spacing w:before="120" w:line="240" w:lineRule="exact"/>
        <w:jc w:val="both"/>
        <w:rPr>
          <w:rFonts w:eastAsiaTheme="minorEastAsia"/>
          <w:sz w:val="21"/>
        </w:rPr>
      </w:pPr>
      <w:r w:rsidRPr="003609AA">
        <w:rPr>
          <w:rFonts w:eastAsiaTheme="minorEastAsia"/>
          <w:sz w:val="21"/>
        </w:rPr>
        <w:t>LP-WUS is targeted for ultra-low power consumption waveform, and the corresponding LP-WUS design has been discussed in the current TR 38.848 [2]. Considering the MR part is usually in the deep sleep state when LP-WUS is received, the synchronization performance will not be accurate enough, causing a significant time offset and affecting the LP-WUS detection. Therefore, L</w:t>
      </w:r>
      <w:r w:rsidRPr="003609AA">
        <w:rPr>
          <w:rFonts w:eastAsiaTheme="minorEastAsia" w:hint="eastAsia"/>
          <w:sz w:val="21"/>
        </w:rPr>
        <w:t>P-</w:t>
      </w:r>
      <w:r w:rsidRPr="003609AA">
        <w:rPr>
          <w:rFonts w:eastAsiaTheme="minorEastAsia"/>
          <w:sz w:val="21"/>
        </w:rPr>
        <w:t>SS is introduced to assist the synchronization.</w:t>
      </w:r>
    </w:p>
    <w:p w14:paraId="6D843046" w14:textId="77777777" w:rsidR="003609AA" w:rsidRPr="003609AA" w:rsidRDefault="003609AA" w:rsidP="00AD6365">
      <w:pPr>
        <w:snapToGrid w:val="0"/>
        <w:spacing w:before="120" w:line="240" w:lineRule="exact"/>
        <w:jc w:val="both"/>
        <w:rPr>
          <w:rFonts w:eastAsiaTheme="minorEastAsia"/>
          <w:sz w:val="21"/>
        </w:rPr>
      </w:pPr>
      <w:r w:rsidRPr="003609AA">
        <w:rPr>
          <w:rFonts w:eastAsiaTheme="minorEastAsia"/>
          <w:sz w:val="21"/>
        </w:rPr>
        <w:lastRenderedPageBreak/>
        <w:t>Considering LP-WUS will be transmitted on the specific resources, such resources shall be pre-defined or configured in advance. Based on the agreements achieved in the last meeting [1], a similar mechanism like SSB to RO mapping is supported to avoid too many LP-WUS paging occasions monitored at the same time. That means LP-SS or the existing SSB index can have corresponding LP-WUS paging occasions, and beam sweeping can also be supported. The LP-WUS monitoring occasion is defined as ‘MO’, and the LP-WUS occasion is defined as ‘LO’, a potential SSB to MO mapping can be described as follows:</w:t>
      </w:r>
    </w:p>
    <w:p w14:paraId="033CDA28" w14:textId="40F695FB" w:rsidR="003609AA" w:rsidRPr="003609AA" w:rsidRDefault="003609AA" w:rsidP="00C8510E">
      <w:pPr>
        <w:snapToGrid w:val="0"/>
        <w:spacing w:before="120"/>
        <w:jc w:val="center"/>
        <w:rPr>
          <w:rFonts w:eastAsiaTheme="minorEastAsia"/>
          <w:sz w:val="21"/>
        </w:rPr>
      </w:pPr>
      <w:r w:rsidRPr="003609AA">
        <w:rPr>
          <w:rFonts w:eastAsiaTheme="minorEastAsia"/>
          <w:sz w:val="21"/>
        </w:rPr>
        <w:object w:dxaOrig="8160" w:dyaOrig="2340" w14:anchorId="5EFF2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69.75pt" o:ole="">
            <v:imagedata r:id="rId11" o:title="" croptop="8086f" cropbottom="8086f"/>
          </v:shape>
          <o:OLEObject Type="Embed" ProgID="Visio.Drawing.15" ShapeID="_x0000_i1025" DrawAspect="Content" ObjectID="_1773668019" r:id="rId12"/>
        </w:object>
      </w:r>
    </w:p>
    <w:p w14:paraId="5089D339" w14:textId="44F6400E" w:rsidR="003609AA" w:rsidRPr="003609AA" w:rsidRDefault="003609AA" w:rsidP="00C8510E">
      <w:pPr>
        <w:snapToGrid w:val="0"/>
        <w:spacing w:before="120" w:line="240" w:lineRule="exact"/>
        <w:jc w:val="center"/>
        <w:rPr>
          <w:rFonts w:eastAsiaTheme="minorEastAsia"/>
          <w:sz w:val="18"/>
        </w:rPr>
      </w:pPr>
      <w:r w:rsidRPr="003609AA">
        <w:rPr>
          <w:rFonts w:eastAsiaTheme="minorEastAsia"/>
          <w:sz w:val="18"/>
        </w:rPr>
        <w:t xml:space="preserve">Figure </w:t>
      </w:r>
      <w:r w:rsidRPr="003609AA">
        <w:rPr>
          <w:rFonts w:eastAsiaTheme="minorEastAsia"/>
          <w:sz w:val="18"/>
        </w:rPr>
        <w:fldChar w:fldCharType="begin"/>
      </w:r>
      <w:r w:rsidRPr="003609AA">
        <w:rPr>
          <w:rFonts w:eastAsiaTheme="minorEastAsia"/>
          <w:sz w:val="18"/>
        </w:rPr>
        <w:instrText xml:space="preserve"> SEQ Figure \* ARABIC </w:instrText>
      </w:r>
      <w:r w:rsidRPr="003609AA">
        <w:rPr>
          <w:rFonts w:eastAsiaTheme="minorEastAsia"/>
          <w:sz w:val="18"/>
        </w:rPr>
        <w:fldChar w:fldCharType="separate"/>
      </w:r>
      <w:r w:rsidRPr="003609AA">
        <w:rPr>
          <w:rFonts w:eastAsiaTheme="minorEastAsia"/>
          <w:sz w:val="18"/>
        </w:rPr>
        <w:t>1</w:t>
      </w:r>
      <w:r w:rsidRPr="003609AA">
        <w:rPr>
          <w:rFonts w:eastAsiaTheme="minorEastAsia"/>
          <w:sz w:val="18"/>
        </w:rPr>
        <w:fldChar w:fldCharType="end"/>
      </w:r>
      <w:r w:rsidRPr="003609AA">
        <w:rPr>
          <w:rFonts w:eastAsiaTheme="minorEastAsia"/>
          <w:sz w:val="18"/>
        </w:rPr>
        <w:t xml:space="preserve"> Example for beam sweeping with 2 beams and 2 candidate </w:t>
      </w:r>
      <w:r>
        <w:rPr>
          <w:rFonts w:eastAsiaTheme="minorEastAsia"/>
          <w:sz w:val="18"/>
        </w:rPr>
        <w:t xml:space="preserve">MOs </w:t>
      </w:r>
      <w:r w:rsidRPr="003609AA">
        <w:rPr>
          <w:rFonts w:eastAsiaTheme="minorEastAsia"/>
          <w:sz w:val="18"/>
        </w:rPr>
        <w:t>per beam</w:t>
      </w:r>
    </w:p>
    <w:p w14:paraId="52790F5E" w14:textId="77777777" w:rsidR="003609AA" w:rsidRPr="003609AA" w:rsidRDefault="003609AA" w:rsidP="00AD6365">
      <w:pPr>
        <w:snapToGrid w:val="0"/>
        <w:spacing w:before="120" w:line="240" w:lineRule="exact"/>
        <w:jc w:val="both"/>
        <w:rPr>
          <w:rFonts w:eastAsiaTheme="minorEastAsia"/>
          <w:sz w:val="21"/>
        </w:rPr>
      </w:pPr>
      <w:r w:rsidRPr="003609AA">
        <w:rPr>
          <w:rFonts w:eastAsiaTheme="minorEastAsia"/>
          <w:sz w:val="21"/>
        </w:rPr>
        <w:t>The ‘MO’ definition is similar to the ‘PRACH occasion’ in the NR random access method, and the similar mechanism for PRACH procedure can be reused in the LP-WUS monitor. In the PRACH, an associated period is defined to confirm the number of PRACH configuration periods, and the maximum number depends on the configured PRACH configuration period value and the SSB number. For example, assuming one SSB will map to one PRACH occasion, the association period can be set as one and the PRACH configuration can be configured with 160ms. And if 8 SSB will may to 2 PRACH occasion, the PRACH association period is 4 and PRACH configuration can be configured with 40ms. It can be observed that PRACH period, association period and SSB number will have a certain configuration relationship.</w:t>
      </w:r>
    </w:p>
    <w:p w14:paraId="094F7BF1" w14:textId="77777777" w:rsidR="003609AA" w:rsidRPr="003609AA" w:rsidRDefault="003609AA" w:rsidP="00AD6365">
      <w:pPr>
        <w:pStyle w:val="af2"/>
        <w:jc w:val="both"/>
        <w:rPr>
          <w:rFonts w:eastAsia="等线"/>
          <w:i/>
          <w:iCs/>
          <w:sz w:val="21"/>
          <w:lang w:val="en-GB" w:eastAsia="zh-CN"/>
        </w:rPr>
      </w:pPr>
      <w:bookmarkStart w:id="0" w:name="OB1"/>
      <w:r w:rsidRPr="003609AA">
        <w:rPr>
          <w:rFonts w:eastAsia="等线"/>
          <w:i/>
          <w:iCs/>
          <w:sz w:val="21"/>
          <w:lang w:val="en-GB" w:eastAsia="zh-CN"/>
        </w:rPr>
        <w:t xml:space="preserve">Observation </w:t>
      </w:r>
      <w:r w:rsidRPr="003609AA">
        <w:rPr>
          <w:rFonts w:eastAsia="等线"/>
          <w:i/>
          <w:iCs/>
          <w:sz w:val="21"/>
          <w:lang w:val="en-GB" w:eastAsia="zh-CN"/>
        </w:rPr>
        <w:fldChar w:fldCharType="begin"/>
      </w:r>
      <w:r w:rsidRPr="003609AA">
        <w:rPr>
          <w:rFonts w:eastAsia="等线"/>
          <w:i/>
          <w:iCs/>
          <w:sz w:val="21"/>
          <w:lang w:val="en-GB" w:eastAsia="zh-CN"/>
        </w:rPr>
        <w:instrText xml:space="preserve"> SEQ Observation \* ARABIC </w:instrText>
      </w:r>
      <w:r w:rsidRPr="003609AA">
        <w:rPr>
          <w:rFonts w:eastAsia="等线"/>
          <w:i/>
          <w:iCs/>
          <w:sz w:val="21"/>
          <w:lang w:val="en-GB" w:eastAsia="zh-CN"/>
        </w:rPr>
        <w:fldChar w:fldCharType="separate"/>
      </w:r>
      <w:r w:rsidRPr="003609AA">
        <w:rPr>
          <w:rFonts w:eastAsia="等线"/>
          <w:i/>
          <w:iCs/>
          <w:sz w:val="21"/>
          <w:lang w:val="en-GB" w:eastAsia="zh-CN"/>
        </w:rPr>
        <w:t>1</w:t>
      </w:r>
      <w:r w:rsidRPr="003609AA">
        <w:rPr>
          <w:rFonts w:eastAsia="等线"/>
          <w:i/>
          <w:iCs/>
          <w:sz w:val="21"/>
          <w:lang w:val="en-GB" w:eastAsia="zh-CN"/>
        </w:rPr>
        <w:fldChar w:fldCharType="end"/>
      </w:r>
      <w:r w:rsidRPr="003609AA">
        <w:rPr>
          <w:rFonts w:eastAsia="等线"/>
          <w:i/>
          <w:iCs/>
          <w:sz w:val="21"/>
          <w:lang w:val="en-GB" w:eastAsia="zh-CN"/>
        </w:rPr>
        <w:t>: A configuration relationship exists for the PRACH period, association period and SSB number.</w:t>
      </w:r>
    </w:p>
    <w:bookmarkEnd w:id="0"/>
    <w:p w14:paraId="49528A84" w14:textId="77777777" w:rsidR="003609AA" w:rsidRPr="003609AA" w:rsidRDefault="003609AA" w:rsidP="00AD6365">
      <w:pPr>
        <w:jc w:val="both"/>
        <w:rPr>
          <w:rFonts w:eastAsiaTheme="minorEastAsia"/>
          <w:sz w:val="21"/>
        </w:rPr>
      </w:pPr>
      <w:r w:rsidRPr="003609AA">
        <w:rPr>
          <w:rFonts w:eastAsiaTheme="minorEastAsia" w:hint="eastAsia"/>
          <w:sz w:val="21"/>
        </w:rPr>
        <w:t>F</w:t>
      </w:r>
      <w:r w:rsidRPr="003609AA">
        <w:rPr>
          <w:rFonts w:eastAsiaTheme="minorEastAsia"/>
          <w:sz w:val="21"/>
        </w:rPr>
        <w:t>or the LP-WUS monitoring procedure, the definition of ‘LO’ is similar to the PRACH configuration period, and a potential association period should be defined. Considering UE will monitor LP-SS within a period which is comparable to Y and Y is not larger than 1.28s, the maximum ‘LO’ duration should also not larger than 1.28s, and the detailed maximum ‘LO’ duration can be considered as 1.28s.</w:t>
      </w:r>
    </w:p>
    <w:p w14:paraId="7E98CC1B" w14:textId="77777777" w:rsidR="003609AA" w:rsidRPr="003609AA" w:rsidRDefault="003609AA" w:rsidP="00AD6365">
      <w:pPr>
        <w:pStyle w:val="af2"/>
        <w:jc w:val="both"/>
        <w:rPr>
          <w:rFonts w:eastAsia="等线"/>
          <w:i/>
          <w:iCs/>
          <w:sz w:val="21"/>
          <w:lang w:val="en-GB" w:eastAsia="zh-CN"/>
        </w:rPr>
      </w:pPr>
      <w:bookmarkStart w:id="1" w:name="PP1"/>
      <w:r w:rsidRPr="003609AA">
        <w:rPr>
          <w:rFonts w:eastAsia="等线"/>
          <w:i/>
          <w:iCs/>
          <w:sz w:val="21"/>
          <w:lang w:val="en-GB" w:eastAsia="zh-CN"/>
        </w:rPr>
        <w:t xml:space="preserve">Proposal </w:t>
      </w:r>
      <w:r w:rsidRPr="003609AA">
        <w:rPr>
          <w:rFonts w:eastAsia="等线"/>
          <w:i/>
          <w:iCs/>
          <w:sz w:val="21"/>
          <w:lang w:val="en-GB" w:eastAsia="zh-CN"/>
        </w:rPr>
        <w:fldChar w:fldCharType="begin"/>
      </w:r>
      <w:r w:rsidRPr="003609AA">
        <w:rPr>
          <w:rFonts w:eastAsia="等线"/>
          <w:i/>
          <w:iCs/>
          <w:sz w:val="21"/>
          <w:lang w:val="en-GB" w:eastAsia="zh-CN"/>
        </w:rPr>
        <w:instrText xml:space="preserve"> SEQ Proposal \* ARABIC </w:instrText>
      </w:r>
      <w:r w:rsidRPr="003609AA">
        <w:rPr>
          <w:rFonts w:eastAsia="等线"/>
          <w:i/>
          <w:iCs/>
          <w:sz w:val="21"/>
          <w:lang w:val="en-GB" w:eastAsia="zh-CN"/>
        </w:rPr>
        <w:fldChar w:fldCharType="separate"/>
      </w:r>
      <w:r w:rsidRPr="003609AA">
        <w:rPr>
          <w:rFonts w:eastAsia="等线"/>
          <w:i/>
          <w:iCs/>
          <w:sz w:val="21"/>
          <w:lang w:val="en-GB" w:eastAsia="zh-CN"/>
        </w:rPr>
        <w:t>1</w:t>
      </w:r>
      <w:r w:rsidRPr="003609AA">
        <w:rPr>
          <w:rFonts w:eastAsia="等线"/>
          <w:i/>
          <w:iCs/>
          <w:sz w:val="21"/>
          <w:lang w:val="en-GB" w:eastAsia="zh-CN"/>
        </w:rPr>
        <w:fldChar w:fldCharType="end"/>
      </w:r>
      <w:r w:rsidRPr="003609AA">
        <w:rPr>
          <w:rFonts w:eastAsia="等线"/>
          <w:i/>
          <w:iCs/>
          <w:sz w:val="21"/>
          <w:lang w:val="en-GB" w:eastAsia="zh-CN"/>
        </w:rPr>
        <w:t>: In the multi-beam operation of LP-WUS, the maximum ‘LO’ duration is not larger than 1.28s.</w:t>
      </w:r>
    </w:p>
    <w:bookmarkEnd w:id="1"/>
    <w:p w14:paraId="46DB2610" w14:textId="77777777" w:rsidR="003609AA" w:rsidRPr="003609AA" w:rsidRDefault="003609AA" w:rsidP="00AD6365">
      <w:pPr>
        <w:jc w:val="both"/>
        <w:rPr>
          <w:rFonts w:eastAsiaTheme="minorEastAsia"/>
          <w:sz w:val="21"/>
        </w:rPr>
      </w:pPr>
      <w:r w:rsidRPr="003609AA">
        <w:rPr>
          <w:rFonts w:eastAsiaTheme="minorEastAsia" w:hint="eastAsia"/>
          <w:sz w:val="21"/>
        </w:rPr>
        <w:t>M</w:t>
      </w:r>
      <w:r w:rsidRPr="003609AA">
        <w:rPr>
          <w:rFonts w:eastAsiaTheme="minorEastAsia"/>
          <w:sz w:val="21"/>
        </w:rPr>
        <w:t xml:space="preserve">eanwhile, similar to PRACH configuration period, the ‘LO’ duration should be configurable, and several periods can be configured depending on scenarios. If low latency traffic such as XR is expected in the current NW, small configuration period should be configured to guarantee the transmission performance. Meanwhile, for the normal scenario, lower power consumption is expected and a larger configuration period needs to be considered. Besides, since the largest ‘LO’ duration can be 1.28s, the Association period of LP-WUS transmission should also calculated and configured accordingly. </w:t>
      </w:r>
    </w:p>
    <w:p w14:paraId="60501033" w14:textId="77777777" w:rsidR="003609AA" w:rsidRPr="003609AA" w:rsidRDefault="003609AA" w:rsidP="00AD6365">
      <w:pPr>
        <w:pStyle w:val="af2"/>
        <w:jc w:val="both"/>
        <w:rPr>
          <w:rFonts w:eastAsia="等线"/>
          <w:i/>
          <w:iCs/>
          <w:sz w:val="21"/>
          <w:lang w:val="en-GB" w:eastAsia="zh-CN"/>
        </w:rPr>
      </w:pPr>
      <w:bookmarkStart w:id="2" w:name="PP2"/>
      <w:r w:rsidRPr="003609AA">
        <w:rPr>
          <w:rFonts w:eastAsia="等线"/>
          <w:i/>
          <w:iCs/>
          <w:sz w:val="21"/>
          <w:lang w:val="en-GB" w:eastAsia="zh-CN"/>
        </w:rPr>
        <w:t xml:space="preserve">Proposal </w:t>
      </w:r>
      <w:r w:rsidRPr="003609AA">
        <w:rPr>
          <w:rFonts w:eastAsia="等线"/>
          <w:i/>
          <w:iCs/>
          <w:sz w:val="21"/>
          <w:lang w:val="en-GB" w:eastAsia="zh-CN"/>
        </w:rPr>
        <w:fldChar w:fldCharType="begin"/>
      </w:r>
      <w:r w:rsidRPr="003609AA">
        <w:rPr>
          <w:rFonts w:eastAsia="等线"/>
          <w:i/>
          <w:iCs/>
          <w:sz w:val="21"/>
          <w:lang w:val="en-GB" w:eastAsia="zh-CN"/>
        </w:rPr>
        <w:instrText xml:space="preserve"> SEQ Proposal \* ARABIC </w:instrText>
      </w:r>
      <w:r w:rsidRPr="003609AA">
        <w:rPr>
          <w:rFonts w:eastAsia="等线"/>
          <w:i/>
          <w:iCs/>
          <w:sz w:val="21"/>
          <w:lang w:val="en-GB" w:eastAsia="zh-CN"/>
        </w:rPr>
        <w:fldChar w:fldCharType="separate"/>
      </w:r>
      <w:r w:rsidRPr="003609AA">
        <w:rPr>
          <w:rFonts w:eastAsia="等线"/>
          <w:i/>
          <w:iCs/>
          <w:sz w:val="21"/>
          <w:lang w:val="en-GB" w:eastAsia="zh-CN"/>
        </w:rPr>
        <w:t>2</w:t>
      </w:r>
      <w:r w:rsidRPr="003609AA">
        <w:rPr>
          <w:rFonts w:eastAsia="等线"/>
          <w:i/>
          <w:iCs/>
          <w:sz w:val="21"/>
          <w:lang w:val="en-GB" w:eastAsia="zh-CN"/>
        </w:rPr>
        <w:fldChar w:fldCharType="end"/>
      </w:r>
      <w:r w:rsidRPr="003609AA">
        <w:rPr>
          <w:rFonts w:eastAsia="等线"/>
          <w:i/>
          <w:iCs/>
          <w:sz w:val="21"/>
          <w:lang w:val="en-GB" w:eastAsia="zh-CN"/>
        </w:rPr>
        <w:t>: In the multi-beam operation of LP-WUS, at least following configuration needs to be considered:</w:t>
      </w:r>
    </w:p>
    <w:p w14:paraId="7A8A4CF1" w14:textId="77777777" w:rsidR="003609AA" w:rsidRPr="003609AA" w:rsidRDefault="003609AA" w:rsidP="00AD6365">
      <w:pPr>
        <w:pStyle w:val="af2"/>
        <w:numPr>
          <w:ilvl w:val="0"/>
          <w:numId w:val="48"/>
        </w:numPr>
        <w:jc w:val="both"/>
        <w:rPr>
          <w:rFonts w:eastAsia="等线"/>
          <w:i/>
          <w:iCs/>
          <w:sz w:val="21"/>
          <w:lang w:val="en-GB" w:eastAsia="zh-CN"/>
        </w:rPr>
      </w:pPr>
      <w:r w:rsidRPr="003609AA">
        <w:rPr>
          <w:rFonts w:eastAsia="等线"/>
          <w:i/>
          <w:iCs/>
          <w:sz w:val="21"/>
          <w:lang w:val="en-GB" w:eastAsia="zh-CN"/>
        </w:rPr>
        <w:t>The configurable ‘LO’ duration which contains at least one value</w:t>
      </w:r>
    </w:p>
    <w:p w14:paraId="32BDEE64" w14:textId="26B6A048" w:rsidR="002045A0" w:rsidRPr="003609AA" w:rsidRDefault="003609AA" w:rsidP="00AD6365">
      <w:pPr>
        <w:pStyle w:val="af2"/>
        <w:numPr>
          <w:ilvl w:val="0"/>
          <w:numId w:val="48"/>
        </w:numPr>
        <w:jc w:val="both"/>
        <w:rPr>
          <w:rFonts w:eastAsia="等线"/>
          <w:i/>
          <w:iCs/>
          <w:sz w:val="21"/>
          <w:lang w:val="en-GB" w:eastAsia="zh-CN"/>
        </w:rPr>
      </w:pPr>
      <w:r w:rsidRPr="003609AA">
        <w:rPr>
          <w:rFonts w:eastAsia="等线"/>
          <w:i/>
          <w:iCs/>
          <w:sz w:val="21"/>
          <w:lang w:val="en-GB" w:eastAsia="zh-CN"/>
        </w:rPr>
        <w:t>The Association period of LP-WUS calculated and configured by the configured ‘LO’ duration and the largest ‘LO’ duration.</w:t>
      </w:r>
      <w:r w:rsidR="002045A0" w:rsidRPr="002045A0">
        <w:rPr>
          <w:rFonts w:eastAsia="等线"/>
          <w:i/>
          <w:iCs/>
          <w:sz w:val="21"/>
          <w:lang w:val="en-GB" w:eastAsia="zh-CN"/>
        </w:rPr>
        <w:t xml:space="preserve"> </w:t>
      </w:r>
    </w:p>
    <w:bookmarkEnd w:id="2"/>
    <w:p w14:paraId="1CDB419A" w14:textId="092A309A" w:rsidR="002045A0" w:rsidRDefault="002045A0" w:rsidP="00AD6365">
      <w:pPr>
        <w:pStyle w:val="1"/>
        <w:jc w:val="both"/>
        <w:rPr>
          <w:rFonts w:eastAsiaTheme="minorEastAsia"/>
          <w:lang w:eastAsia="zh-CN"/>
        </w:rPr>
      </w:pPr>
      <w:r>
        <w:rPr>
          <w:rFonts w:eastAsiaTheme="minorEastAsia" w:hint="eastAsia"/>
          <w:lang w:eastAsia="zh-CN"/>
        </w:rPr>
        <w:t>L</w:t>
      </w:r>
      <w:r w:rsidR="003609AA">
        <w:rPr>
          <w:rFonts w:eastAsiaTheme="minorEastAsia"/>
          <w:lang w:eastAsia="zh-CN"/>
        </w:rPr>
        <w:t>P-WUS information contained</w:t>
      </w:r>
    </w:p>
    <w:p w14:paraId="3DCB7AD9" w14:textId="77777777" w:rsidR="003609AA" w:rsidRPr="003609AA" w:rsidRDefault="003609AA" w:rsidP="00AD6365">
      <w:pPr>
        <w:jc w:val="both"/>
        <w:rPr>
          <w:rFonts w:eastAsiaTheme="minorEastAsia"/>
          <w:sz w:val="21"/>
        </w:rPr>
      </w:pPr>
      <w:r w:rsidRPr="003609AA">
        <w:rPr>
          <w:rFonts w:eastAsiaTheme="minorEastAsia"/>
          <w:sz w:val="21"/>
        </w:rPr>
        <w:t>For IDLE/INACTIVE mode, UE ID, UE group ID and subgroup ID are necessary information to wake up the target UE, but the cell information such as cell ID seems not essential. On the first hand, the SSB measurement process can obtain the PCI and the SIB information in the IDLE/INACTIVE mode by detecting the PSS, SSS and PBCH when MR wakes up, thus cell ID information and other system information can be acquired from such process. Besides, the coverage of the LP-WUS/LP-SS signal is the more significant metric, too much information carried in the LP-WUS/LP-SS will result in a reduction of coverage range. Therefore, only UE ID, UE group ID and subgroup ID need to be contained in the LP-WUS contents.</w:t>
      </w:r>
    </w:p>
    <w:p w14:paraId="42349EB0" w14:textId="76AA190A" w:rsidR="003609AA" w:rsidRPr="003609AA" w:rsidRDefault="003609AA" w:rsidP="00AD6365">
      <w:pPr>
        <w:pStyle w:val="af2"/>
        <w:jc w:val="both"/>
        <w:rPr>
          <w:rFonts w:eastAsia="等线"/>
          <w:i/>
          <w:iCs/>
          <w:sz w:val="21"/>
          <w:lang w:val="en-GB" w:eastAsia="zh-CN"/>
        </w:rPr>
      </w:pPr>
      <w:bookmarkStart w:id="3" w:name="PP3"/>
      <w:r w:rsidRPr="003609AA">
        <w:rPr>
          <w:rFonts w:eastAsia="等线"/>
          <w:i/>
          <w:iCs/>
          <w:sz w:val="21"/>
          <w:lang w:val="en-GB" w:eastAsia="zh-CN"/>
        </w:rPr>
        <w:t xml:space="preserve">Proposal </w:t>
      </w:r>
      <w:r w:rsidRPr="003609AA">
        <w:rPr>
          <w:rFonts w:eastAsia="等线"/>
          <w:i/>
          <w:iCs/>
          <w:sz w:val="21"/>
          <w:lang w:val="en-GB" w:eastAsia="zh-CN"/>
        </w:rPr>
        <w:fldChar w:fldCharType="begin"/>
      </w:r>
      <w:r w:rsidRPr="003609AA">
        <w:rPr>
          <w:rFonts w:eastAsia="等线"/>
          <w:i/>
          <w:iCs/>
          <w:sz w:val="21"/>
          <w:lang w:val="en-GB" w:eastAsia="zh-CN"/>
        </w:rPr>
        <w:instrText xml:space="preserve"> SEQ Proposal \* ARABIC </w:instrText>
      </w:r>
      <w:r w:rsidRPr="003609AA">
        <w:rPr>
          <w:rFonts w:eastAsia="等线"/>
          <w:i/>
          <w:iCs/>
          <w:sz w:val="21"/>
          <w:lang w:val="en-GB" w:eastAsia="zh-CN"/>
        </w:rPr>
        <w:fldChar w:fldCharType="separate"/>
      </w:r>
      <w:r>
        <w:rPr>
          <w:rFonts w:eastAsia="等线"/>
          <w:i/>
          <w:iCs/>
          <w:noProof/>
          <w:sz w:val="21"/>
          <w:lang w:val="en-GB" w:eastAsia="zh-CN"/>
        </w:rPr>
        <w:t>3</w:t>
      </w:r>
      <w:r w:rsidRPr="003609AA">
        <w:rPr>
          <w:rFonts w:eastAsia="等线"/>
          <w:i/>
          <w:iCs/>
          <w:sz w:val="21"/>
          <w:lang w:val="en-GB" w:eastAsia="zh-CN"/>
        </w:rPr>
        <w:fldChar w:fldCharType="end"/>
      </w:r>
      <w:r w:rsidRPr="003609AA">
        <w:rPr>
          <w:rFonts w:eastAsia="等线"/>
          <w:i/>
          <w:iCs/>
          <w:sz w:val="21"/>
          <w:lang w:val="en-GB" w:eastAsia="zh-CN"/>
        </w:rPr>
        <w:t xml:space="preserve">: UE ID, UE group ID and subgroup ID need to be contained in the LP-WUS contents, and other </w:t>
      </w:r>
      <w:r w:rsidRPr="003609AA">
        <w:rPr>
          <w:rFonts w:eastAsia="等线" w:hint="eastAsia"/>
          <w:i/>
          <w:iCs/>
          <w:sz w:val="21"/>
          <w:lang w:val="en-GB" w:eastAsia="zh-CN"/>
        </w:rPr>
        <w:t>system</w:t>
      </w:r>
      <w:r w:rsidRPr="003609AA">
        <w:rPr>
          <w:rFonts w:eastAsia="等线"/>
          <w:i/>
          <w:iCs/>
          <w:sz w:val="21"/>
          <w:lang w:val="en-GB" w:eastAsia="zh-CN"/>
        </w:rPr>
        <w:t xml:space="preserve"> information should not be considered to avoid coverage range issues.</w:t>
      </w:r>
    </w:p>
    <w:bookmarkEnd w:id="3"/>
    <w:p w14:paraId="552D78CD" w14:textId="2081CEF2" w:rsidR="00D248A8" w:rsidRDefault="003609AA" w:rsidP="00AD6365">
      <w:pPr>
        <w:pStyle w:val="1"/>
        <w:jc w:val="both"/>
        <w:rPr>
          <w:rFonts w:eastAsiaTheme="minorEastAsia"/>
          <w:lang w:eastAsia="zh-CN"/>
        </w:rPr>
      </w:pPr>
      <w:r>
        <w:rPr>
          <w:rFonts w:eastAsiaTheme="minorEastAsia" w:hint="eastAsia"/>
          <w:lang w:eastAsia="zh-CN"/>
        </w:rPr>
        <w:lastRenderedPageBreak/>
        <w:t>L</w:t>
      </w:r>
      <w:r>
        <w:rPr>
          <w:rFonts w:eastAsiaTheme="minorEastAsia"/>
          <w:lang w:eastAsia="zh-CN"/>
        </w:rPr>
        <w:t>P-WUS operation in IDLE/INACTIVE mode</w:t>
      </w:r>
    </w:p>
    <w:p w14:paraId="2EECD51C" w14:textId="5366F908" w:rsidR="003609AA" w:rsidRDefault="003609AA" w:rsidP="00AD6365">
      <w:pPr>
        <w:pStyle w:val="2"/>
        <w:jc w:val="both"/>
        <w:rPr>
          <w:rFonts w:eastAsiaTheme="minorEastAsia"/>
          <w:lang w:eastAsia="zh-CN"/>
        </w:rPr>
      </w:pPr>
      <w:r>
        <w:rPr>
          <w:rFonts w:eastAsiaTheme="minorEastAsia" w:hint="eastAsia"/>
          <w:lang w:eastAsia="zh-CN"/>
        </w:rPr>
        <w:t>A</w:t>
      </w:r>
      <w:r>
        <w:rPr>
          <w:rFonts w:eastAsiaTheme="minorEastAsia"/>
          <w:lang w:eastAsia="zh-CN"/>
        </w:rPr>
        <w:t>ctivation</w:t>
      </w:r>
      <w:r>
        <w:rPr>
          <w:rFonts w:eastAsiaTheme="minorEastAsia" w:hint="eastAsia"/>
          <w:lang w:eastAsia="zh-CN"/>
        </w:rPr>
        <w:t>/</w:t>
      </w:r>
      <w:r>
        <w:rPr>
          <w:rFonts w:eastAsiaTheme="minorEastAsia"/>
          <w:lang w:eastAsia="zh-CN"/>
        </w:rPr>
        <w:t>deactivation method</w:t>
      </w:r>
    </w:p>
    <w:p w14:paraId="6CF9ECE1" w14:textId="77777777" w:rsidR="003609AA" w:rsidRPr="003609AA" w:rsidRDefault="003609AA" w:rsidP="00AD6365">
      <w:pPr>
        <w:jc w:val="both"/>
        <w:rPr>
          <w:rFonts w:eastAsiaTheme="minorEastAsia"/>
          <w:sz w:val="21"/>
        </w:rPr>
      </w:pPr>
      <w:r w:rsidRPr="003609AA">
        <w:rPr>
          <w:rFonts w:eastAsiaTheme="minorEastAsia"/>
          <w:sz w:val="21"/>
        </w:rPr>
        <w:t>During the previous meeting, the LP-WUS monitoring mechanism was discussed and several potential options are listed in the TR. The potential LP-WUS activation method can be listed as follows:</w:t>
      </w:r>
    </w:p>
    <w:p w14:paraId="4B0175AA" w14:textId="77777777" w:rsidR="003609AA" w:rsidRPr="003609AA" w:rsidRDefault="003609AA" w:rsidP="00AD6365">
      <w:pPr>
        <w:pStyle w:val="aff0"/>
        <w:widowControl w:val="0"/>
        <w:numPr>
          <w:ilvl w:val="0"/>
          <w:numId w:val="49"/>
        </w:numPr>
        <w:overflowPunct/>
        <w:autoSpaceDE/>
        <w:autoSpaceDN/>
        <w:adjustRightInd/>
        <w:spacing w:after="120" w:line="240" w:lineRule="atLeast"/>
        <w:ind w:firstLineChars="0"/>
        <w:jc w:val="both"/>
        <w:textAlignment w:val="auto"/>
        <w:rPr>
          <w:rFonts w:eastAsiaTheme="minorEastAsia"/>
          <w:sz w:val="21"/>
        </w:rPr>
      </w:pPr>
      <w:r w:rsidRPr="003609AA">
        <w:rPr>
          <w:rFonts w:eastAsiaTheme="minorEastAsia"/>
          <w:sz w:val="21"/>
        </w:rPr>
        <w:t xml:space="preserve">Alt 1a: </w:t>
      </w:r>
      <w:proofErr w:type="spellStart"/>
      <w:r w:rsidRPr="003609AA">
        <w:rPr>
          <w:rFonts w:eastAsiaTheme="minorEastAsia"/>
          <w:sz w:val="21"/>
        </w:rPr>
        <w:t>gNB</w:t>
      </w:r>
      <w:proofErr w:type="spellEnd"/>
      <w:r w:rsidRPr="003609AA">
        <w:rPr>
          <w:rFonts w:eastAsiaTheme="minorEastAsia"/>
          <w:sz w:val="21"/>
        </w:rPr>
        <w:t xml:space="preserve"> transmits legacy paging indication and LP-WUS, UE activation and/or deactivation of LP-WUS WUS monitoring is up to UE implementation.</w:t>
      </w:r>
    </w:p>
    <w:p w14:paraId="120BDECA" w14:textId="77777777" w:rsidR="003609AA" w:rsidRPr="003609AA" w:rsidRDefault="003609AA" w:rsidP="00AD6365">
      <w:pPr>
        <w:pStyle w:val="aff0"/>
        <w:widowControl w:val="0"/>
        <w:numPr>
          <w:ilvl w:val="0"/>
          <w:numId w:val="49"/>
        </w:numPr>
        <w:overflowPunct/>
        <w:autoSpaceDE/>
        <w:autoSpaceDN/>
        <w:adjustRightInd/>
        <w:spacing w:after="120" w:line="240" w:lineRule="atLeast"/>
        <w:ind w:firstLineChars="0"/>
        <w:jc w:val="both"/>
        <w:textAlignment w:val="auto"/>
        <w:rPr>
          <w:rFonts w:eastAsiaTheme="minorEastAsia"/>
          <w:sz w:val="21"/>
        </w:rPr>
      </w:pPr>
      <w:r w:rsidRPr="003609AA">
        <w:rPr>
          <w:rFonts w:eastAsiaTheme="minorEastAsia"/>
          <w:sz w:val="21"/>
        </w:rPr>
        <w:t xml:space="preserve">Alt 1b: </w:t>
      </w:r>
      <w:proofErr w:type="spellStart"/>
      <w:r w:rsidRPr="003609AA">
        <w:rPr>
          <w:rFonts w:eastAsiaTheme="minorEastAsia"/>
          <w:sz w:val="21"/>
        </w:rPr>
        <w:t>gNB</w:t>
      </w:r>
      <w:proofErr w:type="spellEnd"/>
      <w:r w:rsidRPr="003609AA">
        <w:rPr>
          <w:rFonts w:eastAsiaTheme="minorEastAsia"/>
          <w:sz w:val="21"/>
        </w:rPr>
        <w:t xml:space="preserve"> transmits legacy paging indication and LP-WUS, UE activation and/or deactivation of LP-WUS monitoring is based on preconfigured criteria</w:t>
      </w:r>
    </w:p>
    <w:p w14:paraId="6C6EB1AA" w14:textId="77777777" w:rsidR="003609AA" w:rsidRPr="003609AA" w:rsidRDefault="003609AA" w:rsidP="00AD6365">
      <w:pPr>
        <w:pStyle w:val="aff0"/>
        <w:widowControl w:val="0"/>
        <w:numPr>
          <w:ilvl w:val="0"/>
          <w:numId w:val="49"/>
        </w:numPr>
        <w:overflowPunct/>
        <w:autoSpaceDE/>
        <w:autoSpaceDN/>
        <w:adjustRightInd/>
        <w:spacing w:after="120" w:line="240" w:lineRule="atLeast"/>
        <w:ind w:firstLineChars="0"/>
        <w:jc w:val="both"/>
        <w:textAlignment w:val="auto"/>
        <w:rPr>
          <w:rFonts w:eastAsiaTheme="minorEastAsia"/>
          <w:sz w:val="21"/>
        </w:rPr>
      </w:pPr>
      <w:r w:rsidRPr="003609AA">
        <w:rPr>
          <w:rFonts w:eastAsiaTheme="minorEastAsia"/>
          <w:sz w:val="21"/>
        </w:rPr>
        <w:t xml:space="preserve">Alt 2: activation and/or deactivation of LP-WUS monitoring in a cell is based on </w:t>
      </w:r>
      <w:proofErr w:type="spellStart"/>
      <w:r w:rsidRPr="003609AA">
        <w:rPr>
          <w:rFonts w:eastAsiaTheme="minorEastAsia"/>
          <w:sz w:val="21"/>
        </w:rPr>
        <w:t>signalling</w:t>
      </w:r>
      <w:proofErr w:type="spellEnd"/>
      <w:r w:rsidRPr="003609AA">
        <w:rPr>
          <w:rFonts w:eastAsiaTheme="minorEastAsia"/>
          <w:sz w:val="21"/>
        </w:rPr>
        <w:t>.</w:t>
      </w:r>
    </w:p>
    <w:p w14:paraId="6DA2AF21" w14:textId="77777777" w:rsidR="003609AA" w:rsidRPr="003609AA" w:rsidRDefault="003609AA" w:rsidP="00AD6365">
      <w:pPr>
        <w:jc w:val="both"/>
        <w:rPr>
          <w:rFonts w:eastAsiaTheme="minorEastAsia"/>
          <w:sz w:val="21"/>
        </w:rPr>
      </w:pPr>
      <w:r w:rsidRPr="003609AA">
        <w:rPr>
          <w:rFonts w:eastAsiaTheme="minorEastAsia"/>
          <w:sz w:val="21"/>
        </w:rPr>
        <w:t xml:space="preserve">In the alternative 1 option, </w:t>
      </w:r>
      <w:proofErr w:type="spellStart"/>
      <w:r w:rsidRPr="003609AA">
        <w:rPr>
          <w:rFonts w:eastAsiaTheme="minorEastAsia"/>
          <w:sz w:val="21"/>
        </w:rPr>
        <w:t>gNB</w:t>
      </w:r>
      <w:proofErr w:type="spellEnd"/>
      <w:r w:rsidRPr="003609AA">
        <w:rPr>
          <w:rFonts w:eastAsiaTheme="minorEastAsia"/>
          <w:sz w:val="21"/>
        </w:rPr>
        <w:t xml:space="preserve"> should keep transmitting legacy paging indication and LP-WUS, and UE </w:t>
      </w:r>
      <w:proofErr w:type="spellStart"/>
      <w:r w:rsidRPr="003609AA">
        <w:rPr>
          <w:rFonts w:eastAsiaTheme="minorEastAsia"/>
          <w:sz w:val="21"/>
        </w:rPr>
        <w:t>behaviour</w:t>
      </w:r>
      <w:proofErr w:type="spellEnd"/>
      <w:r w:rsidRPr="003609AA">
        <w:rPr>
          <w:rFonts w:eastAsiaTheme="minorEastAsia"/>
          <w:sz w:val="21"/>
        </w:rPr>
        <w:t xml:space="preserve"> for the LP-WUS monitoring is based on preconfigured criteria or UE implementation. Monitoring based on UE implementation has higher feasibility due to more implementation freedom on the UE side, but such flexible configurations may make it difficult for the WUR to recognize whether monitoring and receiving LP-WUS are reasonable. If the WUR attempts to monitor LP-WUS under poor channel conditions for a long time, both detection performance and power saving effects may be greatly compromised. Therefore, LP-WUS monitoring based on preconfigured criteria seems more feasible and can be considered as the LP-WUS activation/deactivation method. </w:t>
      </w:r>
    </w:p>
    <w:p w14:paraId="1525863E" w14:textId="2E7CBAAB" w:rsidR="003609AA" w:rsidRPr="003609AA" w:rsidRDefault="003609AA" w:rsidP="00AD6365">
      <w:pPr>
        <w:pStyle w:val="af2"/>
        <w:jc w:val="both"/>
        <w:rPr>
          <w:rFonts w:eastAsia="等线"/>
          <w:i/>
          <w:iCs/>
          <w:sz w:val="21"/>
          <w:lang w:val="en-GB" w:eastAsia="zh-CN"/>
        </w:rPr>
      </w:pPr>
      <w:bookmarkStart w:id="4" w:name="PP4"/>
      <w:r w:rsidRPr="003609AA">
        <w:rPr>
          <w:rFonts w:eastAsia="等线"/>
          <w:i/>
          <w:iCs/>
          <w:sz w:val="21"/>
          <w:lang w:val="en-GB" w:eastAsia="zh-CN"/>
        </w:rPr>
        <w:t xml:space="preserve">Proposal </w:t>
      </w:r>
      <w:r w:rsidRPr="003609AA">
        <w:rPr>
          <w:rFonts w:eastAsia="等线"/>
          <w:i/>
          <w:iCs/>
          <w:sz w:val="21"/>
          <w:lang w:val="en-GB" w:eastAsia="zh-CN"/>
        </w:rPr>
        <w:fldChar w:fldCharType="begin"/>
      </w:r>
      <w:r w:rsidRPr="003609AA">
        <w:rPr>
          <w:rFonts w:eastAsia="等线"/>
          <w:i/>
          <w:iCs/>
          <w:sz w:val="21"/>
          <w:lang w:val="en-GB" w:eastAsia="zh-CN"/>
        </w:rPr>
        <w:instrText xml:space="preserve"> SEQ Proposal \* ARABIC </w:instrText>
      </w:r>
      <w:r w:rsidRPr="003609AA">
        <w:rPr>
          <w:rFonts w:eastAsia="等线"/>
          <w:i/>
          <w:iCs/>
          <w:sz w:val="21"/>
          <w:lang w:val="en-GB" w:eastAsia="zh-CN"/>
        </w:rPr>
        <w:fldChar w:fldCharType="separate"/>
      </w:r>
      <w:r>
        <w:rPr>
          <w:rFonts w:eastAsia="等线"/>
          <w:i/>
          <w:iCs/>
          <w:noProof/>
          <w:sz w:val="21"/>
          <w:lang w:val="en-GB" w:eastAsia="zh-CN"/>
        </w:rPr>
        <w:t>4</w:t>
      </w:r>
      <w:r w:rsidRPr="003609AA">
        <w:rPr>
          <w:rFonts w:eastAsia="等线"/>
          <w:i/>
          <w:iCs/>
          <w:sz w:val="21"/>
          <w:lang w:val="en-GB" w:eastAsia="zh-CN"/>
        </w:rPr>
        <w:fldChar w:fldCharType="end"/>
      </w:r>
      <w:r w:rsidRPr="003609AA">
        <w:rPr>
          <w:rFonts w:eastAsia="等线"/>
          <w:i/>
          <w:iCs/>
          <w:sz w:val="21"/>
          <w:lang w:val="en-GB" w:eastAsia="zh-CN"/>
        </w:rPr>
        <w:t>: LP-WUS monitoring based on preconfigured criteria is more reasonable to avoid continuous monitoring in poor channel condition.</w:t>
      </w:r>
    </w:p>
    <w:bookmarkEnd w:id="4"/>
    <w:p w14:paraId="5B9BB8BC" w14:textId="77777777" w:rsidR="003609AA" w:rsidRPr="003609AA" w:rsidRDefault="003609AA" w:rsidP="00AD6365">
      <w:pPr>
        <w:jc w:val="both"/>
        <w:rPr>
          <w:rFonts w:eastAsiaTheme="minorEastAsia"/>
          <w:sz w:val="21"/>
        </w:rPr>
      </w:pPr>
      <w:r w:rsidRPr="003609AA">
        <w:rPr>
          <w:rFonts w:eastAsiaTheme="minorEastAsia" w:hint="eastAsia"/>
          <w:sz w:val="21"/>
        </w:rPr>
        <w:t>For</w:t>
      </w:r>
      <w:r w:rsidRPr="003609AA">
        <w:rPr>
          <w:rFonts w:eastAsiaTheme="minorEastAsia"/>
          <w:sz w:val="21"/>
        </w:rPr>
        <w:t xml:space="preserve"> alternative 2, </w:t>
      </w:r>
      <w:proofErr w:type="spellStart"/>
      <w:r w:rsidRPr="003609AA">
        <w:rPr>
          <w:rFonts w:eastAsiaTheme="minorEastAsia"/>
          <w:sz w:val="21"/>
        </w:rPr>
        <w:t>gNB</w:t>
      </w:r>
      <w:proofErr w:type="spellEnd"/>
      <w:r w:rsidRPr="003609AA">
        <w:rPr>
          <w:rFonts w:eastAsiaTheme="minorEastAsia"/>
          <w:sz w:val="21"/>
        </w:rPr>
        <w:t xml:space="preserve"> can obtain the monitoring state based on some signaling. In IDLE/INACTIVE mode, the possible received signaling is usually paging or PEI, but the LP-WUS receiver cannot decode such PDCCH signals, so potential LP-WUS occasion should be associated with a paging or PEI occasion on the MR part if Alt 2 is performed, which may have a large spec impact on the paging signaling design and are not expected on the further normative work. Besides, it seems not sure whether the signaling is a UE specific signaling before UE converge to the Idle mode or just system information broadcasted in the cell, hence it is not known whether UE can perform LP-WUS monitoring immediately when it just opens and no former signaling can be referred to, or whether the monitor can be activated/deactivated by the system information, hence Alt 1 is more clear and simple to form potential mechanism.</w:t>
      </w:r>
    </w:p>
    <w:p w14:paraId="000AF7B1" w14:textId="2CA4E295" w:rsidR="003609AA" w:rsidRPr="003609AA" w:rsidRDefault="003609AA" w:rsidP="00AD6365">
      <w:pPr>
        <w:pStyle w:val="af2"/>
        <w:jc w:val="both"/>
        <w:rPr>
          <w:rFonts w:eastAsia="等线"/>
          <w:i/>
          <w:iCs/>
          <w:sz w:val="21"/>
          <w:lang w:val="en-GB" w:eastAsia="zh-CN"/>
        </w:rPr>
      </w:pPr>
      <w:bookmarkStart w:id="5" w:name="PP5"/>
      <w:r w:rsidRPr="003609AA">
        <w:rPr>
          <w:rFonts w:eastAsia="等线"/>
          <w:i/>
          <w:iCs/>
          <w:sz w:val="21"/>
          <w:lang w:val="en-GB" w:eastAsia="zh-CN"/>
        </w:rPr>
        <w:t xml:space="preserve">Proposal </w:t>
      </w:r>
      <w:r w:rsidRPr="003609AA">
        <w:rPr>
          <w:rFonts w:eastAsia="等线"/>
          <w:i/>
          <w:iCs/>
          <w:sz w:val="21"/>
          <w:lang w:val="en-GB" w:eastAsia="zh-CN"/>
        </w:rPr>
        <w:fldChar w:fldCharType="begin"/>
      </w:r>
      <w:r w:rsidRPr="003609AA">
        <w:rPr>
          <w:rFonts w:eastAsia="等线"/>
          <w:i/>
          <w:iCs/>
          <w:sz w:val="21"/>
          <w:lang w:val="en-GB" w:eastAsia="zh-CN"/>
        </w:rPr>
        <w:instrText xml:space="preserve"> SEQ Proposal \* ARABIC </w:instrText>
      </w:r>
      <w:r w:rsidRPr="003609AA">
        <w:rPr>
          <w:rFonts w:eastAsia="等线"/>
          <w:i/>
          <w:iCs/>
          <w:sz w:val="21"/>
          <w:lang w:val="en-GB" w:eastAsia="zh-CN"/>
        </w:rPr>
        <w:fldChar w:fldCharType="separate"/>
      </w:r>
      <w:r>
        <w:rPr>
          <w:rFonts w:eastAsia="等线"/>
          <w:i/>
          <w:iCs/>
          <w:noProof/>
          <w:sz w:val="21"/>
          <w:lang w:val="en-GB" w:eastAsia="zh-CN"/>
        </w:rPr>
        <w:t>5</w:t>
      </w:r>
      <w:r w:rsidRPr="003609AA">
        <w:rPr>
          <w:rFonts w:eastAsia="等线"/>
          <w:i/>
          <w:iCs/>
          <w:sz w:val="21"/>
          <w:lang w:val="en-GB" w:eastAsia="zh-CN"/>
        </w:rPr>
        <w:fldChar w:fldCharType="end"/>
      </w:r>
      <w:r w:rsidRPr="003609AA">
        <w:rPr>
          <w:rFonts w:eastAsia="等线"/>
          <w:i/>
          <w:iCs/>
          <w:sz w:val="21"/>
          <w:lang w:val="en-GB" w:eastAsia="zh-CN"/>
        </w:rPr>
        <w:t>: LP-WUS monitoring based on preconfigured criteria is supported for the LP-WUS activation/deactivation method.</w:t>
      </w:r>
    </w:p>
    <w:bookmarkEnd w:id="5"/>
    <w:p w14:paraId="306C8A5D" w14:textId="6CD53836" w:rsidR="003609AA" w:rsidRDefault="003609AA" w:rsidP="00AD6365">
      <w:pPr>
        <w:pStyle w:val="2"/>
        <w:jc w:val="both"/>
        <w:rPr>
          <w:rFonts w:eastAsiaTheme="minorEastAsia"/>
          <w:lang w:eastAsia="zh-CN"/>
        </w:rPr>
      </w:pPr>
      <w:r>
        <w:rPr>
          <w:rFonts w:eastAsiaTheme="minorEastAsia" w:hint="eastAsia"/>
          <w:lang w:eastAsia="zh-CN"/>
        </w:rPr>
        <w:t>P</w:t>
      </w:r>
      <w:r>
        <w:rPr>
          <w:rFonts w:eastAsiaTheme="minorEastAsia"/>
          <w:lang w:eastAsia="zh-CN"/>
        </w:rPr>
        <w:t>otential activation</w:t>
      </w:r>
      <w:r>
        <w:rPr>
          <w:rFonts w:eastAsiaTheme="minorEastAsia" w:hint="eastAsia"/>
          <w:lang w:eastAsia="zh-CN"/>
        </w:rPr>
        <w:t>/</w:t>
      </w:r>
      <w:r>
        <w:rPr>
          <w:rFonts w:eastAsiaTheme="minorEastAsia"/>
          <w:lang w:eastAsia="zh-CN"/>
        </w:rPr>
        <w:t>deactivation preconfigured criteria</w:t>
      </w:r>
    </w:p>
    <w:p w14:paraId="78348531" w14:textId="77777777" w:rsidR="003609AA" w:rsidRPr="003609AA" w:rsidRDefault="003609AA" w:rsidP="00AD6365">
      <w:pPr>
        <w:jc w:val="both"/>
        <w:rPr>
          <w:rFonts w:eastAsiaTheme="minorEastAsia"/>
          <w:sz w:val="21"/>
        </w:rPr>
      </w:pPr>
      <w:r w:rsidRPr="003609AA">
        <w:rPr>
          <w:rFonts w:eastAsiaTheme="minorEastAsia"/>
          <w:sz w:val="21"/>
        </w:rPr>
        <w:t>When Alt 1b is selected as the activation/deactivation method, WUR will start the LP-WUS monitoring if the entry criteria are satisfied and exit the LP-WUS monitoring if the exit criteria are satisfied, thus the reasonable criteria should be discussed. In the current spec, the channel condition or the cell selection is judged based on RRM measurement result, a worse channel condition is identified and a new cell may be selected when the RSRP value is less than a threshold, and a similar mechanism can also be utilized to consider whether WUR will monitor LP-WUS in the corresponding occasion. In this case, a pre-defined LP-WUS signal strength threshold may need pre-defined and its configuration value needs discussion as well.</w:t>
      </w:r>
    </w:p>
    <w:p w14:paraId="11E69D51" w14:textId="17F6B1CF" w:rsidR="003609AA" w:rsidRPr="003609AA" w:rsidRDefault="003609AA" w:rsidP="00AD6365">
      <w:pPr>
        <w:pStyle w:val="af2"/>
        <w:jc w:val="both"/>
        <w:rPr>
          <w:rFonts w:eastAsia="等线"/>
          <w:i/>
          <w:iCs/>
          <w:sz w:val="21"/>
          <w:lang w:val="en-GB" w:eastAsia="zh-CN"/>
        </w:rPr>
      </w:pPr>
      <w:bookmarkStart w:id="6" w:name="PP6"/>
      <w:r w:rsidRPr="003609AA">
        <w:rPr>
          <w:rFonts w:eastAsia="等线"/>
          <w:i/>
          <w:iCs/>
          <w:sz w:val="21"/>
          <w:lang w:val="en-GB" w:eastAsia="zh-CN"/>
        </w:rPr>
        <w:t xml:space="preserve">Proposal </w:t>
      </w:r>
      <w:r w:rsidRPr="003609AA">
        <w:rPr>
          <w:rFonts w:eastAsia="等线"/>
          <w:i/>
          <w:iCs/>
          <w:sz w:val="21"/>
          <w:lang w:val="en-GB" w:eastAsia="zh-CN"/>
        </w:rPr>
        <w:fldChar w:fldCharType="begin"/>
      </w:r>
      <w:r w:rsidRPr="003609AA">
        <w:rPr>
          <w:rFonts w:eastAsia="等线"/>
          <w:i/>
          <w:iCs/>
          <w:sz w:val="21"/>
          <w:lang w:val="en-GB" w:eastAsia="zh-CN"/>
        </w:rPr>
        <w:instrText xml:space="preserve"> SEQ Proposal \* ARABIC </w:instrText>
      </w:r>
      <w:r w:rsidRPr="003609AA">
        <w:rPr>
          <w:rFonts w:eastAsia="等线"/>
          <w:i/>
          <w:iCs/>
          <w:sz w:val="21"/>
          <w:lang w:val="en-GB" w:eastAsia="zh-CN"/>
        </w:rPr>
        <w:fldChar w:fldCharType="separate"/>
      </w:r>
      <w:r>
        <w:rPr>
          <w:rFonts w:eastAsia="等线"/>
          <w:i/>
          <w:iCs/>
          <w:noProof/>
          <w:sz w:val="21"/>
          <w:lang w:val="en-GB" w:eastAsia="zh-CN"/>
        </w:rPr>
        <w:t>6</w:t>
      </w:r>
      <w:r w:rsidRPr="003609AA">
        <w:rPr>
          <w:rFonts w:eastAsia="等线"/>
          <w:i/>
          <w:iCs/>
          <w:sz w:val="21"/>
          <w:lang w:val="en-GB" w:eastAsia="zh-CN"/>
        </w:rPr>
        <w:fldChar w:fldCharType="end"/>
      </w:r>
      <w:r w:rsidRPr="003609AA">
        <w:rPr>
          <w:rFonts w:eastAsia="等线"/>
          <w:i/>
          <w:iCs/>
          <w:sz w:val="21"/>
          <w:lang w:val="en-GB" w:eastAsia="zh-CN"/>
        </w:rPr>
        <w:t>: Activation/deactivation criteria should be confirmed, such as an LP-WUS signal strength threshold value.</w:t>
      </w:r>
    </w:p>
    <w:bookmarkEnd w:id="6"/>
    <w:p w14:paraId="4ADA5931" w14:textId="54B20BF0" w:rsidR="003609AA" w:rsidRDefault="003609AA" w:rsidP="00AD6365">
      <w:pPr>
        <w:pStyle w:val="2"/>
        <w:jc w:val="both"/>
        <w:rPr>
          <w:rFonts w:eastAsiaTheme="minorEastAsia"/>
          <w:lang w:eastAsia="zh-CN"/>
        </w:rPr>
      </w:pPr>
      <w:r>
        <w:rPr>
          <w:rFonts w:eastAsiaTheme="minorEastAsia" w:hint="eastAsia"/>
          <w:lang w:eastAsia="zh-CN"/>
        </w:rPr>
        <w:t>U</w:t>
      </w:r>
      <w:r>
        <w:rPr>
          <w:rFonts w:eastAsiaTheme="minorEastAsia"/>
          <w:lang w:eastAsia="zh-CN"/>
        </w:rPr>
        <w:t>E behavior after activation/deactivation</w:t>
      </w:r>
    </w:p>
    <w:p w14:paraId="0CC82A08" w14:textId="77777777" w:rsidR="003609AA" w:rsidRPr="003609AA" w:rsidRDefault="003609AA" w:rsidP="00AD6365">
      <w:pPr>
        <w:jc w:val="both"/>
        <w:rPr>
          <w:rFonts w:eastAsiaTheme="minorEastAsia"/>
          <w:sz w:val="21"/>
        </w:rPr>
      </w:pPr>
      <w:r w:rsidRPr="003609AA">
        <w:rPr>
          <w:rFonts w:eastAsiaTheme="minorEastAsia"/>
          <w:sz w:val="21"/>
        </w:rPr>
        <w:t xml:space="preserve">Based on agreement in the last meeting, UE monitors the legacy PO after receiving LP-WUS indicating wake-up, but whether dynamic PO is supported needs further discussion. The introduction of dynamic PO is utilized to shorten the latency between the LP-WUS monitoring occasion and the paging occasion, and may be helpful in the latency-sensitive scenarios, e.g., XR traffic. While such enhancement needs a new definition for the dynamic monitoring occasion and require the corresponding configuration/indication by the </w:t>
      </w:r>
      <w:proofErr w:type="spellStart"/>
      <w:r w:rsidRPr="003609AA">
        <w:rPr>
          <w:rFonts w:eastAsiaTheme="minorEastAsia"/>
          <w:sz w:val="21"/>
        </w:rPr>
        <w:t>gNB</w:t>
      </w:r>
      <w:proofErr w:type="spellEnd"/>
      <w:r w:rsidRPr="003609AA">
        <w:rPr>
          <w:rFonts w:eastAsiaTheme="minorEastAsia"/>
          <w:sz w:val="21"/>
        </w:rPr>
        <w:t>, which will increase the power consumption due to the signaling interaction and cause a large spec. impact. Considering the TU is also limited, potential LP-WUS schemes should be converged, thus the dynamic monitoring occasion should not be supported.</w:t>
      </w:r>
    </w:p>
    <w:p w14:paraId="76013531" w14:textId="51F0F446" w:rsidR="003609AA" w:rsidRPr="003609AA" w:rsidRDefault="003609AA" w:rsidP="00AD6365">
      <w:pPr>
        <w:pStyle w:val="af2"/>
        <w:jc w:val="both"/>
        <w:rPr>
          <w:rFonts w:eastAsia="等线"/>
          <w:i/>
          <w:iCs/>
          <w:sz w:val="21"/>
          <w:lang w:val="en-GB" w:eastAsia="zh-CN"/>
        </w:rPr>
      </w:pPr>
      <w:bookmarkStart w:id="7" w:name="PP7"/>
      <w:r w:rsidRPr="003609AA">
        <w:rPr>
          <w:rFonts w:eastAsia="等线"/>
          <w:i/>
          <w:iCs/>
          <w:sz w:val="21"/>
          <w:lang w:val="en-GB" w:eastAsia="zh-CN"/>
        </w:rPr>
        <w:lastRenderedPageBreak/>
        <w:t xml:space="preserve">Proposal </w:t>
      </w:r>
      <w:r w:rsidRPr="003609AA">
        <w:rPr>
          <w:rFonts w:eastAsia="等线"/>
          <w:i/>
          <w:iCs/>
          <w:sz w:val="21"/>
          <w:lang w:val="en-GB" w:eastAsia="zh-CN"/>
        </w:rPr>
        <w:fldChar w:fldCharType="begin"/>
      </w:r>
      <w:r w:rsidRPr="003609AA">
        <w:rPr>
          <w:rFonts w:eastAsia="等线"/>
          <w:i/>
          <w:iCs/>
          <w:sz w:val="21"/>
          <w:lang w:val="en-GB" w:eastAsia="zh-CN"/>
        </w:rPr>
        <w:instrText xml:space="preserve"> SEQ Proposal \* ARABIC </w:instrText>
      </w:r>
      <w:r w:rsidRPr="003609AA">
        <w:rPr>
          <w:rFonts w:eastAsia="等线"/>
          <w:i/>
          <w:iCs/>
          <w:sz w:val="21"/>
          <w:lang w:val="en-GB" w:eastAsia="zh-CN"/>
        </w:rPr>
        <w:fldChar w:fldCharType="separate"/>
      </w:r>
      <w:r>
        <w:rPr>
          <w:rFonts w:eastAsia="等线"/>
          <w:i/>
          <w:iCs/>
          <w:noProof/>
          <w:sz w:val="21"/>
          <w:lang w:val="en-GB" w:eastAsia="zh-CN"/>
        </w:rPr>
        <w:t>7</w:t>
      </w:r>
      <w:r w:rsidRPr="003609AA">
        <w:rPr>
          <w:rFonts w:eastAsia="等线"/>
          <w:i/>
          <w:iCs/>
          <w:sz w:val="21"/>
          <w:lang w:val="en-GB" w:eastAsia="zh-CN"/>
        </w:rPr>
        <w:fldChar w:fldCharType="end"/>
      </w:r>
      <w:r w:rsidRPr="003609AA">
        <w:rPr>
          <w:rFonts w:eastAsia="等线"/>
          <w:i/>
          <w:iCs/>
          <w:sz w:val="21"/>
          <w:lang w:val="en-GB" w:eastAsia="zh-CN"/>
        </w:rPr>
        <w:t>: After receiving LP-WUS indicating wake-up, dynamic monitoring occasion for paging should not be supported.</w:t>
      </w:r>
    </w:p>
    <w:bookmarkEnd w:id="7"/>
    <w:p w14:paraId="4D80DA37" w14:textId="28F30046" w:rsidR="003609AA" w:rsidRDefault="003609AA" w:rsidP="00AD6365">
      <w:pPr>
        <w:pStyle w:val="1"/>
        <w:jc w:val="both"/>
        <w:rPr>
          <w:rFonts w:eastAsiaTheme="minorEastAsia"/>
          <w:lang w:eastAsia="zh-CN"/>
        </w:rPr>
      </w:pPr>
      <w:r>
        <w:rPr>
          <w:rFonts w:eastAsiaTheme="minorEastAsia" w:hint="eastAsia"/>
          <w:lang w:eastAsia="zh-CN"/>
        </w:rPr>
        <w:t>R</w:t>
      </w:r>
      <w:r>
        <w:rPr>
          <w:rFonts w:eastAsiaTheme="minorEastAsia"/>
          <w:lang w:eastAsia="zh-CN"/>
        </w:rPr>
        <w:t>RM measurement</w:t>
      </w:r>
    </w:p>
    <w:p w14:paraId="6B0A7A5D" w14:textId="77777777" w:rsidR="003609AA" w:rsidRPr="003609AA" w:rsidRDefault="003609AA" w:rsidP="00AD6365">
      <w:pPr>
        <w:jc w:val="both"/>
        <w:rPr>
          <w:rFonts w:eastAsiaTheme="minorEastAsia"/>
          <w:sz w:val="21"/>
        </w:rPr>
      </w:pPr>
      <w:r w:rsidRPr="003609AA">
        <w:rPr>
          <w:rFonts w:eastAsiaTheme="minorEastAsia"/>
          <w:sz w:val="21"/>
        </w:rPr>
        <w:t>Based on the TR description, RRM measurement offloading to the LP-WUR in the serving cell is recommended in the IDLE/INACTIVE mode. Considering the current RRM measurement metric is all designed for legacy OFDM-based receivers, the new measurement metric for LP-WUR should be defined, such as the SS-RSRP, SS-RSRQ, etc. Besides, even if the legacy measurement metric can be reused for OFDM-based WUR, the RRM relaxation configuration should also be considered to perform a low power consumption design target.</w:t>
      </w:r>
    </w:p>
    <w:p w14:paraId="0D5E3D7F" w14:textId="24FCB813" w:rsidR="003609AA" w:rsidRPr="003609AA" w:rsidRDefault="003609AA" w:rsidP="00AD6365">
      <w:pPr>
        <w:pStyle w:val="af2"/>
        <w:jc w:val="both"/>
        <w:rPr>
          <w:rFonts w:eastAsia="等线"/>
          <w:i/>
          <w:iCs/>
          <w:sz w:val="21"/>
          <w:lang w:val="en-GB" w:eastAsia="zh-CN"/>
        </w:rPr>
      </w:pPr>
      <w:bookmarkStart w:id="8" w:name="PP8"/>
      <w:r w:rsidRPr="003609AA">
        <w:rPr>
          <w:rFonts w:eastAsia="等线"/>
          <w:i/>
          <w:iCs/>
          <w:sz w:val="21"/>
          <w:lang w:val="en-GB" w:eastAsia="zh-CN"/>
        </w:rPr>
        <w:t xml:space="preserve">Proposal </w:t>
      </w:r>
      <w:r w:rsidRPr="003609AA">
        <w:rPr>
          <w:rFonts w:eastAsia="等线"/>
          <w:i/>
          <w:iCs/>
          <w:sz w:val="21"/>
          <w:lang w:val="en-GB" w:eastAsia="zh-CN"/>
        </w:rPr>
        <w:fldChar w:fldCharType="begin"/>
      </w:r>
      <w:r w:rsidRPr="003609AA">
        <w:rPr>
          <w:rFonts w:eastAsia="等线"/>
          <w:i/>
          <w:iCs/>
          <w:sz w:val="21"/>
          <w:lang w:val="en-GB" w:eastAsia="zh-CN"/>
        </w:rPr>
        <w:instrText xml:space="preserve"> SEQ Proposal \* ARABIC </w:instrText>
      </w:r>
      <w:r w:rsidRPr="003609AA">
        <w:rPr>
          <w:rFonts w:eastAsia="等线"/>
          <w:i/>
          <w:iCs/>
          <w:sz w:val="21"/>
          <w:lang w:val="en-GB" w:eastAsia="zh-CN"/>
        </w:rPr>
        <w:fldChar w:fldCharType="separate"/>
      </w:r>
      <w:r>
        <w:rPr>
          <w:rFonts w:eastAsia="等线"/>
          <w:i/>
          <w:iCs/>
          <w:noProof/>
          <w:sz w:val="21"/>
          <w:lang w:val="en-GB" w:eastAsia="zh-CN"/>
        </w:rPr>
        <w:t>8</w:t>
      </w:r>
      <w:r w:rsidRPr="003609AA">
        <w:rPr>
          <w:rFonts w:eastAsia="等线"/>
          <w:i/>
          <w:iCs/>
          <w:sz w:val="21"/>
          <w:lang w:val="en-GB" w:eastAsia="zh-CN"/>
        </w:rPr>
        <w:fldChar w:fldCharType="end"/>
      </w:r>
      <w:r w:rsidRPr="003609AA">
        <w:rPr>
          <w:rFonts w:eastAsia="等线"/>
          <w:i/>
          <w:iCs/>
          <w:sz w:val="21"/>
          <w:lang w:val="en-GB" w:eastAsia="zh-CN"/>
        </w:rPr>
        <w:t>: RRM relaxation and new RRM measurement metric for WUR should be discussed.</w:t>
      </w:r>
    </w:p>
    <w:bookmarkEnd w:id="8"/>
    <w:p w14:paraId="4B1B1E1D" w14:textId="77777777" w:rsidR="00DF2C1D" w:rsidRPr="00DF2C1D" w:rsidRDefault="00DF2C1D" w:rsidP="00AD6365">
      <w:pPr>
        <w:pStyle w:val="1"/>
        <w:jc w:val="both"/>
      </w:pPr>
      <w:r w:rsidRPr="00DF2C1D">
        <w:rPr>
          <w:rFonts w:hint="eastAsia"/>
        </w:rPr>
        <w:t>C</w:t>
      </w:r>
      <w:r w:rsidRPr="00DF2C1D">
        <w:t>onclusions</w:t>
      </w:r>
    </w:p>
    <w:p w14:paraId="6321075D" w14:textId="6F604C9D" w:rsidR="003609AA" w:rsidRDefault="003609AA" w:rsidP="00AD6365">
      <w:pPr>
        <w:snapToGrid w:val="0"/>
        <w:spacing w:before="120" w:line="240" w:lineRule="exact"/>
        <w:jc w:val="both"/>
        <w:rPr>
          <w:rFonts w:eastAsiaTheme="minorEastAsia"/>
          <w:sz w:val="21"/>
        </w:rPr>
      </w:pPr>
      <w:r w:rsidRPr="003609AA">
        <w:rPr>
          <w:rFonts w:eastAsiaTheme="minorEastAsia"/>
          <w:sz w:val="21"/>
        </w:rPr>
        <w:t xml:space="preserve">In this contribution, we discuss the aspects of the </w:t>
      </w:r>
      <w:r w:rsidRPr="003609AA">
        <w:rPr>
          <w:rFonts w:eastAsiaTheme="minorEastAsia" w:hint="eastAsia"/>
          <w:sz w:val="21"/>
        </w:rPr>
        <w:t>LP-WUS</w:t>
      </w:r>
      <w:r w:rsidRPr="003609AA">
        <w:rPr>
          <w:rFonts w:eastAsiaTheme="minorEastAsia"/>
          <w:sz w:val="21"/>
        </w:rPr>
        <w:t xml:space="preserve">/LP-SS operation in IDLE/INACTIVE modes, and have the following observations and proposals: </w:t>
      </w:r>
    </w:p>
    <w:p w14:paraId="0F1B1BE7" w14:textId="2CFAA1F7" w:rsidR="00DC4103" w:rsidRPr="003609AA" w:rsidRDefault="00DC4103" w:rsidP="00AD6365">
      <w:pPr>
        <w:pStyle w:val="af2"/>
        <w:jc w:val="both"/>
        <w:rPr>
          <w:rFonts w:eastAsia="等线"/>
          <w:i/>
          <w:iCs/>
          <w:sz w:val="21"/>
          <w:lang w:val="en-GB" w:eastAsia="zh-CN"/>
        </w:rPr>
      </w:pPr>
      <w:r>
        <w:rPr>
          <w:rFonts w:eastAsiaTheme="minorEastAsia"/>
          <w:sz w:val="21"/>
        </w:rPr>
        <w:fldChar w:fldCharType="begin"/>
      </w:r>
      <w:r>
        <w:rPr>
          <w:rFonts w:eastAsiaTheme="minorEastAsia"/>
          <w:sz w:val="21"/>
        </w:rPr>
        <w:instrText xml:space="preserve"> REF OB1 \h </w:instrText>
      </w:r>
      <w:r w:rsidR="00AD6365">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3609AA">
        <w:rPr>
          <w:rFonts w:eastAsia="等线"/>
          <w:i/>
          <w:iCs/>
          <w:sz w:val="21"/>
          <w:lang w:val="en-GB" w:eastAsia="zh-CN"/>
        </w:rPr>
        <w:t>Observation 1: A configuration relationship exists for the PRACH period, association period and SSB number.</w:t>
      </w:r>
    </w:p>
    <w:p w14:paraId="28ABFE73" w14:textId="26244C73" w:rsidR="00DC4103" w:rsidRPr="003609AA" w:rsidRDefault="00DC4103" w:rsidP="00AD6365">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PP1 \h </w:instrText>
      </w:r>
      <w:r w:rsidR="00AD6365">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3609AA">
        <w:rPr>
          <w:rFonts w:eastAsia="等线"/>
          <w:i/>
          <w:iCs/>
          <w:sz w:val="21"/>
          <w:lang w:val="en-GB" w:eastAsia="zh-CN"/>
        </w:rPr>
        <w:t>Proposal 1: In the multi-beam operation of LP-WUS, the maximum ‘LO’ duration is not larger than 1.28s.</w:t>
      </w:r>
    </w:p>
    <w:p w14:paraId="193F2EA5" w14:textId="59958D16" w:rsidR="00DC4103" w:rsidRPr="003609AA" w:rsidRDefault="00DC4103" w:rsidP="00AD6365">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PP2 \h </w:instrText>
      </w:r>
      <w:r w:rsidR="00AD6365">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3609AA">
        <w:rPr>
          <w:rFonts w:eastAsia="等线"/>
          <w:i/>
          <w:iCs/>
          <w:sz w:val="21"/>
          <w:lang w:val="en-GB" w:eastAsia="zh-CN"/>
        </w:rPr>
        <w:t>Proposal 2: In the multi-beam operation of LP-WUS, at least following configuration needs to be considered:</w:t>
      </w:r>
    </w:p>
    <w:p w14:paraId="27ED201F" w14:textId="77777777" w:rsidR="00DC4103" w:rsidRPr="003609AA" w:rsidRDefault="00DC4103" w:rsidP="00AD6365">
      <w:pPr>
        <w:pStyle w:val="af2"/>
        <w:numPr>
          <w:ilvl w:val="0"/>
          <w:numId w:val="48"/>
        </w:numPr>
        <w:jc w:val="both"/>
        <w:rPr>
          <w:rFonts w:eastAsia="等线"/>
          <w:i/>
          <w:iCs/>
          <w:sz w:val="21"/>
          <w:lang w:val="en-GB" w:eastAsia="zh-CN"/>
        </w:rPr>
      </w:pPr>
      <w:r w:rsidRPr="003609AA">
        <w:rPr>
          <w:rFonts w:eastAsia="等线"/>
          <w:i/>
          <w:iCs/>
          <w:sz w:val="21"/>
          <w:lang w:val="en-GB" w:eastAsia="zh-CN"/>
        </w:rPr>
        <w:t>The configurable ‘LO’ duration which contains at least one value</w:t>
      </w:r>
    </w:p>
    <w:p w14:paraId="4EF6173C" w14:textId="77777777" w:rsidR="00DC4103" w:rsidRPr="003609AA" w:rsidRDefault="00DC4103" w:rsidP="00AD6365">
      <w:pPr>
        <w:pStyle w:val="af2"/>
        <w:numPr>
          <w:ilvl w:val="0"/>
          <w:numId w:val="48"/>
        </w:numPr>
        <w:jc w:val="both"/>
        <w:rPr>
          <w:rFonts w:eastAsia="等线"/>
          <w:i/>
          <w:iCs/>
          <w:sz w:val="21"/>
          <w:lang w:val="en-GB" w:eastAsia="zh-CN"/>
        </w:rPr>
      </w:pPr>
      <w:r w:rsidRPr="003609AA">
        <w:rPr>
          <w:rFonts w:eastAsia="等线"/>
          <w:i/>
          <w:iCs/>
          <w:sz w:val="21"/>
          <w:lang w:val="en-GB" w:eastAsia="zh-CN"/>
        </w:rPr>
        <w:t>The Association period of LP-WUS calculated and configured by the configured ‘LO’ duration and the largest ‘LO’ duration.</w:t>
      </w:r>
      <w:r w:rsidRPr="002045A0">
        <w:rPr>
          <w:rFonts w:eastAsia="等线"/>
          <w:i/>
          <w:iCs/>
          <w:sz w:val="21"/>
          <w:lang w:val="en-GB" w:eastAsia="zh-CN"/>
        </w:rPr>
        <w:t xml:space="preserve"> </w:t>
      </w:r>
    </w:p>
    <w:p w14:paraId="5A370CF7" w14:textId="59527B1E" w:rsidR="00DC4103" w:rsidRPr="003609AA" w:rsidRDefault="00DC4103" w:rsidP="00AD6365">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PP3 \h </w:instrText>
      </w:r>
      <w:r w:rsidR="00AD6365">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3609AA">
        <w:rPr>
          <w:rFonts w:eastAsia="等线"/>
          <w:i/>
          <w:iCs/>
          <w:sz w:val="21"/>
          <w:lang w:val="en-GB" w:eastAsia="zh-CN"/>
        </w:rPr>
        <w:t xml:space="preserve">Proposal </w:t>
      </w:r>
      <w:r>
        <w:rPr>
          <w:rFonts w:eastAsia="等线"/>
          <w:i/>
          <w:iCs/>
          <w:noProof/>
          <w:sz w:val="21"/>
          <w:lang w:val="en-GB" w:eastAsia="zh-CN"/>
        </w:rPr>
        <w:t>3</w:t>
      </w:r>
      <w:r w:rsidRPr="003609AA">
        <w:rPr>
          <w:rFonts w:eastAsia="等线"/>
          <w:i/>
          <w:iCs/>
          <w:sz w:val="21"/>
          <w:lang w:val="en-GB" w:eastAsia="zh-CN"/>
        </w:rPr>
        <w:t xml:space="preserve">: UE ID, UE group ID and subgroup ID need to be contained in the LP-WUS contents, and other </w:t>
      </w:r>
      <w:r w:rsidRPr="003609AA">
        <w:rPr>
          <w:rFonts w:eastAsia="等线" w:hint="eastAsia"/>
          <w:i/>
          <w:iCs/>
          <w:sz w:val="21"/>
          <w:lang w:val="en-GB" w:eastAsia="zh-CN"/>
        </w:rPr>
        <w:t>system</w:t>
      </w:r>
      <w:r w:rsidRPr="003609AA">
        <w:rPr>
          <w:rFonts w:eastAsia="等线"/>
          <w:i/>
          <w:iCs/>
          <w:sz w:val="21"/>
          <w:lang w:val="en-GB" w:eastAsia="zh-CN"/>
        </w:rPr>
        <w:t xml:space="preserve"> information should not be considered to avoid coverage range issues.</w:t>
      </w:r>
    </w:p>
    <w:p w14:paraId="53FB4C2A" w14:textId="4C4A0244" w:rsidR="00DC4103" w:rsidRPr="003609AA" w:rsidRDefault="00DC4103" w:rsidP="00AD6365">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PP4 \h </w:instrText>
      </w:r>
      <w:r w:rsidR="00AD6365">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3609AA">
        <w:rPr>
          <w:rFonts w:eastAsia="等线"/>
          <w:i/>
          <w:iCs/>
          <w:sz w:val="21"/>
          <w:lang w:val="en-GB" w:eastAsia="zh-CN"/>
        </w:rPr>
        <w:t xml:space="preserve">Proposal </w:t>
      </w:r>
      <w:r>
        <w:rPr>
          <w:rFonts w:eastAsia="等线"/>
          <w:i/>
          <w:iCs/>
          <w:noProof/>
          <w:sz w:val="21"/>
          <w:lang w:val="en-GB" w:eastAsia="zh-CN"/>
        </w:rPr>
        <w:t>4</w:t>
      </w:r>
      <w:r w:rsidRPr="003609AA">
        <w:rPr>
          <w:rFonts w:eastAsia="等线"/>
          <w:i/>
          <w:iCs/>
          <w:sz w:val="21"/>
          <w:lang w:val="en-GB" w:eastAsia="zh-CN"/>
        </w:rPr>
        <w:t>: LP-WUS monitoring based on preconfigured criteria is more reasonable to avoid continuous monitoring in poor channel condition.</w:t>
      </w:r>
    </w:p>
    <w:p w14:paraId="7E0F2751" w14:textId="4E45D8C6" w:rsidR="00DC4103" w:rsidRPr="003609AA" w:rsidRDefault="00DC4103" w:rsidP="00AD6365">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PP5 \h </w:instrText>
      </w:r>
      <w:r w:rsidR="00AD6365">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3609AA">
        <w:rPr>
          <w:rFonts w:eastAsia="等线"/>
          <w:i/>
          <w:iCs/>
          <w:sz w:val="21"/>
          <w:lang w:val="en-GB" w:eastAsia="zh-CN"/>
        </w:rPr>
        <w:t xml:space="preserve">Proposal </w:t>
      </w:r>
      <w:r>
        <w:rPr>
          <w:rFonts w:eastAsia="等线"/>
          <w:i/>
          <w:iCs/>
          <w:noProof/>
          <w:sz w:val="21"/>
          <w:lang w:val="en-GB" w:eastAsia="zh-CN"/>
        </w:rPr>
        <w:t>5</w:t>
      </w:r>
      <w:r w:rsidRPr="003609AA">
        <w:rPr>
          <w:rFonts w:eastAsia="等线"/>
          <w:i/>
          <w:iCs/>
          <w:sz w:val="21"/>
          <w:lang w:val="en-GB" w:eastAsia="zh-CN"/>
        </w:rPr>
        <w:t>: LP-WUS monitoring based on preconfigured criteria is supported for the LP-WUS activation/deactivation method.</w:t>
      </w:r>
    </w:p>
    <w:p w14:paraId="2D9D193B" w14:textId="6899F73F" w:rsidR="00DC4103" w:rsidRPr="003609AA" w:rsidRDefault="00DC4103" w:rsidP="00AD6365">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PP6 \h </w:instrText>
      </w:r>
      <w:r w:rsidR="00AD6365">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3609AA">
        <w:rPr>
          <w:rFonts w:eastAsia="等线"/>
          <w:i/>
          <w:iCs/>
          <w:sz w:val="21"/>
          <w:lang w:val="en-GB" w:eastAsia="zh-CN"/>
        </w:rPr>
        <w:t xml:space="preserve">Proposal </w:t>
      </w:r>
      <w:r>
        <w:rPr>
          <w:rFonts w:eastAsia="等线"/>
          <w:i/>
          <w:iCs/>
          <w:noProof/>
          <w:sz w:val="21"/>
          <w:lang w:val="en-GB" w:eastAsia="zh-CN"/>
        </w:rPr>
        <w:t>6</w:t>
      </w:r>
      <w:r w:rsidRPr="003609AA">
        <w:rPr>
          <w:rFonts w:eastAsia="等线"/>
          <w:i/>
          <w:iCs/>
          <w:sz w:val="21"/>
          <w:lang w:val="en-GB" w:eastAsia="zh-CN"/>
        </w:rPr>
        <w:t>: Activation/deactivation criteria should be confirmed, such as an LP-WUS signal strength threshold value.</w:t>
      </w:r>
    </w:p>
    <w:p w14:paraId="38746888" w14:textId="75AF2B7D" w:rsidR="00DC4103" w:rsidRPr="003609AA" w:rsidRDefault="00DC4103" w:rsidP="00AD6365">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PP7 \h </w:instrText>
      </w:r>
      <w:r w:rsidR="00AD6365">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3609AA">
        <w:rPr>
          <w:rFonts w:eastAsia="等线"/>
          <w:i/>
          <w:iCs/>
          <w:sz w:val="21"/>
          <w:lang w:val="en-GB" w:eastAsia="zh-CN"/>
        </w:rPr>
        <w:t xml:space="preserve">Proposal </w:t>
      </w:r>
      <w:r>
        <w:rPr>
          <w:rFonts w:eastAsia="等线"/>
          <w:i/>
          <w:iCs/>
          <w:noProof/>
          <w:sz w:val="21"/>
          <w:lang w:val="en-GB" w:eastAsia="zh-CN"/>
        </w:rPr>
        <w:t>7</w:t>
      </w:r>
      <w:r w:rsidRPr="003609AA">
        <w:rPr>
          <w:rFonts w:eastAsia="等线"/>
          <w:i/>
          <w:iCs/>
          <w:sz w:val="21"/>
          <w:lang w:val="en-GB" w:eastAsia="zh-CN"/>
        </w:rPr>
        <w:t>: After receiving LP-WUS indicating wake-up, dynamic monitoring occasion for paging should not be supported.</w:t>
      </w:r>
    </w:p>
    <w:p w14:paraId="1E8613E5" w14:textId="5C24410F" w:rsidR="00DC4103" w:rsidRPr="003609AA" w:rsidRDefault="00DC4103" w:rsidP="00AD6365">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PP8 \h </w:instrText>
      </w:r>
      <w:r w:rsidR="00AD6365">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3609AA">
        <w:rPr>
          <w:rFonts w:eastAsia="等线"/>
          <w:i/>
          <w:iCs/>
          <w:sz w:val="21"/>
          <w:lang w:val="en-GB" w:eastAsia="zh-CN"/>
        </w:rPr>
        <w:t xml:space="preserve">Proposal </w:t>
      </w:r>
      <w:r>
        <w:rPr>
          <w:rFonts w:eastAsia="等线"/>
          <w:i/>
          <w:iCs/>
          <w:noProof/>
          <w:sz w:val="21"/>
          <w:lang w:val="en-GB" w:eastAsia="zh-CN"/>
        </w:rPr>
        <w:t>8</w:t>
      </w:r>
      <w:r w:rsidRPr="003609AA">
        <w:rPr>
          <w:rFonts w:eastAsia="等线"/>
          <w:i/>
          <w:iCs/>
          <w:sz w:val="21"/>
          <w:lang w:val="en-GB" w:eastAsia="zh-CN"/>
        </w:rPr>
        <w:t>: RRM relaxation and new RRM measurement metric for WUR should be discussed.</w:t>
      </w:r>
    </w:p>
    <w:p w14:paraId="5C680710" w14:textId="5BA94AE4" w:rsidR="003609AA" w:rsidRPr="00DC4103" w:rsidRDefault="00DC4103" w:rsidP="00AD6365">
      <w:pPr>
        <w:pStyle w:val="1"/>
        <w:numPr>
          <w:ilvl w:val="0"/>
          <w:numId w:val="0"/>
        </w:numPr>
        <w:ind w:left="284" w:hanging="284"/>
        <w:jc w:val="both"/>
      </w:pPr>
      <w:r>
        <w:rPr>
          <w:rFonts w:eastAsiaTheme="minorEastAsia"/>
          <w:sz w:val="21"/>
        </w:rPr>
        <w:fldChar w:fldCharType="end"/>
      </w:r>
      <w:r w:rsidRPr="00DC4103">
        <w:t xml:space="preserve"> </w:t>
      </w:r>
      <w:r w:rsidRPr="00242FBB">
        <w:t>References</w:t>
      </w:r>
    </w:p>
    <w:p w14:paraId="1E5CBAE8" w14:textId="77777777" w:rsidR="00DC4103" w:rsidRPr="00A66D40" w:rsidRDefault="00DC4103" w:rsidP="00AD6365">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hint="eastAsia"/>
          <w:color w:val="000000"/>
          <w:lang w:eastAsia="zh-CN"/>
        </w:rPr>
        <w:t>D</w:t>
      </w:r>
      <w:r>
        <w:rPr>
          <w:rFonts w:eastAsiaTheme="minorEastAsia"/>
          <w:color w:val="000000"/>
          <w:lang w:eastAsia="zh-CN"/>
        </w:rPr>
        <w:t>raft Report of 3GPP TSG RAN WG1 #116 v0.3.0, 3GPP TSG-RAN WG1 Meeting #112, Athens, Greece, February 26</w:t>
      </w:r>
      <w:r w:rsidRPr="0042667C">
        <w:rPr>
          <w:rFonts w:eastAsiaTheme="minorEastAsia"/>
          <w:color w:val="000000"/>
          <w:vertAlign w:val="superscript"/>
          <w:lang w:eastAsia="zh-CN"/>
        </w:rPr>
        <w:t>th</w:t>
      </w:r>
      <w:r>
        <w:rPr>
          <w:rFonts w:eastAsiaTheme="minorEastAsia"/>
          <w:color w:val="000000"/>
          <w:lang w:eastAsia="zh-CN"/>
        </w:rPr>
        <w:t>-March 1</w:t>
      </w:r>
      <w:r w:rsidRPr="0042667C">
        <w:rPr>
          <w:rFonts w:eastAsiaTheme="minorEastAsia"/>
          <w:color w:val="000000"/>
          <w:vertAlign w:val="superscript"/>
          <w:lang w:eastAsia="zh-CN"/>
        </w:rPr>
        <w:t>st</w:t>
      </w:r>
      <w:r>
        <w:rPr>
          <w:rFonts w:eastAsiaTheme="minorEastAsia"/>
          <w:color w:val="000000"/>
          <w:lang w:eastAsia="zh-CN"/>
        </w:rPr>
        <w:t>, 2024.</w:t>
      </w:r>
    </w:p>
    <w:p w14:paraId="241FB313" w14:textId="3D795783" w:rsidR="0074280C" w:rsidRPr="00DC4103" w:rsidRDefault="00DC4103" w:rsidP="00AD6365">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color w:val="000000"/>
          <w:lang w:eastAsia="zh-CN"/>
        </w:rPr>
        <w:t>TR 38.869 v</w:t>
      </w:r>
      <w:r>
        <w:rPr>
          <w:rFonts w:eastAsiaTheme="minorEastAsia" w:hint="eastAsia"/>
          <w:color w:val="000000"/>
          <w:lang w:eastAsia="zh-CN"/>
        </w:rPr>
        <w:t>1</w:t>
      </w:r>
      <w:r>
        <w:rPr>
          <w:rFonts w:eastAsiaTheme="minorEastAsia"/>
          <w:color w:val="000000"/>
          <w:lang w:eastAsia="zh-CN"/>
        </w:rPr>
        <w:t>.1.1</w:t>
      </w:r>
      <w:r w:rsidRPr="00EF555B">
        <w:rPr>
          <w:rFonts w:eastAsiaTheme="minorEastAsia"/>
          <w:color w:val="000000"/>
          <w:lang w:eastAsia="zh-CN"/>
        </w:rPr>
        <w:t xml:space="preserve">, Study on low-power wake up signal and receiver for NR, </w:t>
      </w:r>
      <w:r>
        <w:rPr>
          <w:rFonts w:eastAsiaTheme="minorEastAsia"/>
          <w:color w:val="000000"/>
          <w:lang w:eastAsia="zh-CN"/>
        </w:rPr>
        <w:t>October, 2023.</w:t>
      </w:r>
      <w:bookmarkStart w:id="9" w:name="_GoBack"/>
      <w:bookmarkEnd w:id="9"/>
    </w:p>
    <w:sectPr w:rsidR="0074280C" w:rsidRPr="00DC4103" w:rsidSect="00D4687F">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9F186" w14:textId="77777777" w:rsidR="004E2066" w:rsidRDefault="004E2066">
      <w:r>
        <w:separator/>
      </w:r>
    </w:p>
  </w:endnote>
  <w:endnote w:type="continuationSeparator" w:id="0">
    <w:p w14:paraId="2FB7510B" w14:textId="77777777" w:rsidR="004E2066" w:rsidRDefault="004E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7613CE56" w:rsidR="00F704C1" w:rsidRDefault="00F704C1"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510E">
      <w:rPr>
        <w:rFonts w:ascii="Arial" w:hAnsi="Arial" w:cs="Arial"/>
        <w:b/>
        <w:noProof/>
        <w:sz w:val="18"/>
        <w:szCs w:val="18"/>
      </w:rPr>
      <w:t>3</w:t>
    </w:r>
    <w:r>
      <w:rPr>
        <w:rFonts w:ascii="Arial" w:hAnsi="Arial" w:cs="Arial"/>
        <w:b/>
        <w:sz w:val="18"/>
        <w:szCs w:val="18"/>
      </w:rPr>
      <w:fldChar w:fldCharType="end"/>
    </w:r>
  </w:p>
  <w:p w14:paraId="367B3020" w14:textId="77777777" w:rsidR="00F704C1" w:rsidRDefault="00F704C1">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3300A" w14:textId="77777777" w:rsidR="004E2066" w:rsidRDefault="004E2066">
      <w:r>
        <w:separator/>
      </w:r>
    </w:p>
  </w:footnote>
  <w:footnote w:type="continuationSeparator" w:id="0">
    <w:p w14:paraId="023B4C7E" w14:textId="77777777" w:rsidR="004E2066" w:rsidRDefault="004E20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5B114C9"/>
    <w:multiLevelType w:val="hybridMultilevel"/>
    <w:tmpl w:val="4D68EF06"/>
    <w:lvl w:ilvl="0" w:tplc="838CF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E71144"/>
    <w:multiLevelType w:val="hybridMultilevel"/>
    <w:tmpl w:val="2D3258E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15:restartNumberingAfterBreak="0">
    <w:nsid w:val="15F62B4B"/>
    <w:multiLevelType w:val="hybridMultilevel"/>
    <w:tmpl w:val="1C9263A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7E0325"/>
    <w:multiLevelType w:val="hybridMultilevel"/>
    <w:tmpl w:val="8CB0DF7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0B39BD"/>
    <w:multiLevelType w:val="hybridMultilevel"/>
    <w:tmpl w:val="9D44E01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76994"/>
    <w:multiLevelType w:val="hybridMultilevel"/>
    <w:tmpl w:val="3942152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415807"/>
    <w:multiLevelType w:val="hybridMultilevel"/>
    <w:tmpl w:val="76BA5B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1B0088"/>
    <w:multiLevelType w:val="hybridMultilevel"/>
    <w:tmpl w:val="05FAC1C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9F566D"/>
    <w:multiLevelType w:val="hybridMultilevel"/>
    <w:tmpl w:val="B66257D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A5D46"/>
    <w:multiLevelType w:val="multilevel"/>
    <w:tmpl w:val="0EE84528"/>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2EB801AC"/>
    <w:multiLevelType w:val="hybridMultilevel"/>
    <w:tmpl w:val="BB623A4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D7020D"/>
    <w:multiLevelType w:val="hybridMultilevel"/>
    <w:tmpl w:val="DB24869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7C2A47"/>
    <w:multiLevelType w:val="hybridMultilevel"/>
    <w:tmpl w:val="472A671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E521B21"/>
    <w:multiLevelType w:val="hybridMultilevel"/>
    <w:tmpl w:val="CE26133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565DE1"/>
    <w:multiLevelType w:val="hybridMultilevel"/>
    <w:tmpl w:val="7E6EB14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DC6FAF"/>
    <w:multiLevelType w:val="hybridMultilevel"/>
    <w:tmpl w:val="B4CA2C9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A75481"/>
    <w:multiLevelType w:val="hybridMultilevel"/>
    <w:tmpl w:val="5FD619D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E06BAC"/>
    <w:multiLevelType w:val="hybridMultilevel"/>
    <w:tmpl w:val="C55E4A3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415C5"/>
    <w:multiLevelType w:val="hybridMultilevel"/>
    <w:tmpl w:val="CE6EE73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63380"/>
    <w:multiLevelType w:val="hybridMultilevel"/>
    <w:tmpl w:val="EBD0505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D50D0E"/>
    <w:multiLevelType w:val="hybridMultilevel"/>
    <w:tmpl w:val="EAFAF7C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52F124D"/>
    <w:multiLevelType w:val="hybridMultilevel"/>
    <w:tmpl w:val="8892E31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C302F6"/>
    <w:multiLevelType w:val="hybridMultilevel"/>
    <w:tmpl w:val="99DC2C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817790"/>
    <w:multiLevelType w:val="hybridMultilevel"/>
    <w:tmpl w:val="536EF98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125BA"/>
    <w:multiLevelType w:val="hybridMultilevel"/>
    <w:tmpl w:val="F37683F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5A36E7"/>
    <w:multiLevelType w:val="hybridMultilevel"/>
    <w:tmpl w:val="E724F06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3E65F9"/>
    <w:multiLevelType w:val="hybridMultilevel"/>
    <w:tmpl w:val="9FA2744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B80424"/>
    <w:multiLevelType w:val="hybridMultilevel"/>
    <w:tmpl w:val="EDFEE83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DBE2B89"/>
    <w:multiLevelType w:val="hybridMultilevel"/>
    <w:tmpl w:val="CDACF29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7070D8"/>
    <w:multiLevelType w:val="hybridMultilevel"/>
    <w:tmpl w:val="CDE2DE4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0"/>
  </w:num>
  <w:num w:numId="3">
    <w:abstractNumId w:val="2"/>
  </w:num>
  <w:num w:numId="4">
    <w:abstractNumId w:val="21"/>
  </w:num>
  <w:num w:numId="5">
    <w:abstractNumId w:val="20"/>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4"/>
  </w:num>
  <w:num w:numId="8">
    <w:abstractNumId w:val="8"/>
  </w:num>
  <w:num w:numId="9">
    <w:abstractNumId w:val="36"/>
  </w:num>
  <w:num w:numId="10">
    <w:abstractNumId w:val="28"/>
  </w:num>
  <w:num w:numId="11">
    <w:abstractNumId w:val="16"/>
  </w:num>
  <w:num w:numId="12">
    <w:abstractNumId w:val="39"/>
  </w:num>
  <w:num w:numId="13">
    <w:abstractNumId w:val="45"/>
  </w:num>
  <w:num w:numId="14">
    <w:abstractNumId w:val="47"/>
  </w:num>
  <w:num w:numId="15">
    <w:abstractNumId w:val="22"/>
  </w:num>
  <w:num w:numId="16">
    <w:abstractNumId w:val="43"/>
  </w:num>
  <w:num w:numId="17">
    <w:abstractNumId w:val="23"/>
  </w:num>
  <w:num w:numId="18">
    <w:abstractNumId w:val="25"/>
  </w:num>
  <w:num w:numId="19">
    <w:abstractNumId w:val="44"/>
  </w:num>
  <w:num w:numId="20">
    <w:abstractNumId w:val="42"/>
  </w:num>
  <w:num w:numId="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8"/>
  </w:num>
  <w:num w:numId="24">
    <w:abstractNumId w:val="12"/>
  </w:num>
  <w:num w:numId="25">
    <w:abstractNumId w:val="41"/>
  </w:num>
  <w:num w:numId="26">
    <w:abstractNumId w:val="5"/>
  </w:num>
  <w:num w:numId="27">
    <w:abstractNumId w:val="35"/>
  </w:num>
  <w:num w:numId="28">
    <w:abstractNumId w:val="14"/>
  </w:num>
  <w:num w:numId="29">
    <w:abstractNumId w:val="6"/>
  </w:num>
  <w:num w:numId="30">
    <w:abstractNumId w:val="4"/>
  </w:num>
  <w:num w:numId="31">
    <w:abstractNumId w:val="27"/>
  </w:num>
  <w:num w:numId="32">
    <w:abstractNumId w:val="9"/>
  </w:num>
  <w:num w:numId="33">
    <w:abstractNumId w:val="19"/>
  </w:num>
  <w:num w:numId="34">
    <w:abstractNumId w:val="18"/>
  </w:num>
  <w:num w:numId="35">
    <w:abstractNumId w:val="33"/>
  </w:num>
  <w:num w:numId="36">
    <w:abstractNumId w:val="48"/>
  </w:num>
  <w:num w:numId="37">
    <w:abstractNumId w:val="10"/>
  </w:num>
  <w:num w:numId="38">
    <w:abstractNumId w:val="31"/>
  </w:num>
  <w:num w:numId="39">
    <w:abstractNumId w:val="40"/>
  </w:num>
  <w:num w:numId="40">
    <w:abstractNumId w:val="13"/>
  </w:num>
  <w:num w:numId="41">
    <w:abstractNumId w:val="7"/>
  </w:num>
  <w:num w:numId="42">
    <w:abstractNumId w:val="17"/>
  </w:num>
  <w:num w:numId="43">
    <w:abstractNumId w:val="3"/>
  </w:num>
  <w:num w:numId="44">
    <w:abstractNumId w:val="37"/>
  </w:num>
  <w:num w:numId="45">
    <w:abstractNumId w:val="15"/>
  </w:num>
  <w:num w:numId="46">
    <w:abstractNumId w:val="34"/>
  </w:num>
  <w:num w:numId="47">
    <w:abstractNumId w:val="11"/>
  </w:num>
  <w:num w:numId="48">
    <w:abstractNumId w:val="26"/>
  </w:num>
  <w:num w:numId="49">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075"/>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85C"/>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5A0"/>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9AA"/>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066"/>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72B"/>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392"/>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7F1"/>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365"/>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10E"/>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8A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10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4C1"/>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一级标题"/>
    <w:basedOn w:val="a0"/>
    <w:next w:val="a"/>
    <w:link w:val="10"/>
    <w:autoRedefine/>
    <w:uiPriority w:val="9"/>
    <w:qFormat/>
    <w:rsid w:val="004B49DE"/>
    <w:pPr>
      <w:keepNext/>
      <w:keepLines/>
      <w:numPr>
        <w:numId w:val="1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rsid w:val="004B49DE"/>
    <w:pPr>
      <w:numPr>
        <w:ilvl w:val="1"/>
      </w:numPr>
      <w:pBdr>
        <w:top w:val="none" w:sz="0" w:space="0" w:color="auto"/>
      </w:pBdr>
      <w:spacing w:before="180"/>
      <w:outlineLvl w:val="1"/>
    </w:pPr>
    <w:rPr>
      <w:sz w:val="32"/>
    </w:rPr>
  </w:style>
  <w:style w:type="paragraph" w:styleId="3">
    <w:name w:val="heading 3"/>
    <w:basedOn w:val="2"/>
    <w:next w:val="a"/>
    <w:link w:val="30"/>
    <w:qFormat/>
    <w:rsid w:val="00BD7246"/>
    <w:pPr>
      <w:numPr>
        <w:ilvl w:val="2"/>
      </w:numPr>
      <w:spacing w:before="120"/>
      <w:outlineLvl w:val="2"/>
    </w:pPr>
    <w:rPr>
      <w:sz w:val="24"/>
    </w:rPr>
  </w:style>
  <w:style w:type="paragraph" w:styleId="4">
    <w:name w:val="heading 4"/>
    <w:aliases w:val="三级标题"/>
    <w:basedOn w:val="3"/>
    <w:next w:val="a"/>
    <w:link w:val="40"/>
    <w:uiPriority w:val="9"/>
    <w:qFormat/>
    <w:rsid w:val="008B00EF"/>
    <w:pPr>
      <w:numPr>
        <w:ilvl w:val="0"/>
        <w:numId w:val="0"/>
      </w:numPr>
      <w:outlineLvl w:val="3"/>
    </w:pPr>
    <w:rPr>
      <w:sz w:val="4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三级标题 字符"/>
    <w:link w:val="4"/>
    <w:uiPriority w:val="9"/>
    <w:rsid w:val="008B00EF"/>
    <w:rPr>
      <w:rFonts w:ascii="Arial" w:eastAsia="Arial" w:hAnsi="Arial"/>
      <w:noProof/>
      <w:sz w:val="4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13">
    <w:name w:val="标题1"/>
    <w:basedOn w:val="1"/>
    <w:link w:val="14"/>
    <w:autoRedefine/>
    <w:qFormat/>
    <w:rsid w:val="004B49DE"/>
    <w:pPr>
      <w:numPr>
        <w:numId w:val="0"/>
      </w:numPr>
    </w:pPr>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一级标题 字符"/>
    <w:link w:val="1"/>
    <w:uiPriority w:val="9"/>
    <w:rsid w:val="00BB462F"/>
    <w:rPr>
      <w:rFonts w:ascii="Arial" w:eastAsia="Arial" w:hAnsi="Arial"/>
      <w:noProof/>
      <w:sz w:val="36"/>
      <w:lang w:val="en-GB" w:eastAsia="en-US"/>
    </w:rPr>
  </w:style>
  <w:style w:type="character" w:customStyle="1" w:styleId="14">
    <w:name w:val="标题1 字符"/>
    <w:basedOn w:val="10"/>
    <w:link w:val="13"/>
    <w:rsid w:val="004B49DE"/>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5">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4"/>
      </w:numPr>
      <w:spacing w:after="120"/>
      <w:jc w:val="both"/>
    </w:pPr>
    <w:rPr>
      <w:rFonts w:ascii="Arial" w:eastAsia="Times New Roman" w:hAnsi="Arial"/>
      <w:b/>
      <w:bCs/>
      <w:lang w:eastAsia="zh-CN"/>
    </w:rPr>
  </w:style>
  <w:style w:type="character" w:customStyle="1" w:styleId="30">
    <w:name w:val="标题 3 字符"/>
    <w:link w:val="3"/>
    <w:rsid w:val="00BD7246"/>
    <w:rPr>
      <w:rFonts w:ascii="Arial" w:eastAsia="Arial" w:hAnsi="Arial"/>
      <w:noProof/>
      <w:sz w:val="24"/>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5"/>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5"/>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6"/>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表段落,P"/>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UnresolvedMention">
    <w:name w:val="Unresolved Mention"/>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table" w:customStyle="1" w:styleId="70">
    <w:name w:val="网格型7"/>
    <w:basedOn w:val="a2"/>
    <w:next w:val="af9"/>
    <w:uiPriority w:val="59"/>
    <w:rsid w:val="00D248A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D18AB7C5-E0FF-4929-B362-BF9513F6C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313</TotalTime>
  <Pages>4</Pages>
  <Words>2030</Words>
  <Characters>11574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HP</cp:lastModifiedBy>
  <cp:revision>54</cp:revision>
  <cp:lastPrinted>2004-04-14T09:17:00Z</cp:lastPrinted>
  <dcterms:created xsi:type="dcterms:W3CDTF">2023-08-09T05:59:00Z</dcterms:created>
  <dcterms:modified xsi:type="dcterms:W3CDTF">2024-04-03T08:47:00Z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ies>
</file>